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62" w:rsidRDefault="00EC5362" w:rsidP="00EC5362">
      <w:pPr>
        <w:jc w:val="center"/>
        <w:rPr>
          <w:b/>
          <w:sz w:val="28"/>
          <w:szCs w:val="28"/>
        </w:rPr>
      </w:pPr>
      <w:r w:rsidRPr="00DE66DC">
        <w:rPr>
          <w:noProof/>
        </w:rPr>
        <w:drawing>
          <wp:inline distT="0" distB="0" distL="0" distR="0">
            <wp:extent cx="514350" cy="561975"/>
            <wp:effectExtent l="0" t="0" r="0" b="9525"/>
            <wp:docPr id="1" name="Рисунок 1" descr="iliinskii_selo_co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liinskii_selo_coa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362" w:rsidRPr="008F0F18" w:rsidRDefault="00EC5362" w:rsidP="00EC5362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ИЛЬИНСКОГО</w:t>
      </w:r>
      <w:r w:rsidRPr="008F0F18">
        <w:rPr>
          <w:b/>
          <w:sz w:val="28"/>
          <w:szCs w:val="28"/>
        </w:rPr>
        <w:t xml:space="preserve"> СЕЛЬСОВЕТА</w:t>
      </w:r>
    </w:p>
    <w:p w:rsidR="00EC5362" w:rsidRPr="008F0F18" w:rsidRDefault="00EC5362" w:rsidP="00EC5362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ДОВОЛЕНСКОГО </w:t>
      </w:r>
      <w:r w:rsidRPr="008F0F18">
        <w:rPr>
          <w:b/>
          <w:sz w:val="28"/>
          <w:szCs w:val="28"/>
        </w:rPr>
        <w:t xml:space="preserve"> РАЙОНА</w:t>
      </w:r>
      <w:proofErr w:type="gramEnd"/>
      <w:r w:rsidRPr="008F0F18">
        <w:rPr>
          <w:b/>
          <w:sz w:val="28"/>
          <w:szCs w:val="28"/>
        </w:rPr>
        <w:t xml:space="preserve"> НОВОСИБИРСКОЙ ОБЛАСТИ</w:t>
      </w:r>
    </w:p>
    <w:p w:rsidR="00EC5362" w:rsidRPr="008F0F18" w:rsidRDefault="00EC5362" w:rsidP="00EC5362">
      <w:pPr>
        <w:jc w:val="center"/>
        <w:rPr>
          <w:sz w:val="28"/>
          <w:szCs w:val="28"/>
        </w:rPr>
      </w:pPr>
    </w:p>
    <w:p w:rsidR="00EC5362" w:rsidRPr="008F0F18" w:rsidRDefault="00EC5362" w:rsidP="00EC5362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EC5362" w:rsidRPr="008F0F18" w:rsidRDefault="00EC5362" w:rsidP="00EC5362">
      <w:pPr>
        <w:jc w:val="center"/>
        <w:rPr>
          <w:sz w:val="28"/>
          <w:szCs w:val="28"/>
        </w:rPr>
      </w:pPr>
    </w:p>
    <w:p w:rsidR="00EC5362" w:rsidRDefault="00EC5362" w:rsidP="00EC536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8F0F18">
        <w:rPr>
          <w:sz w:val="28"/>
          <w:szCs w:val="28"/>
        </w:rPr>
        <w:t xml:space="preserve">т </w:t>
      </w:r>
      <w:r w:rsidR="00E41C43">
        <w:rPr>
          <w:sz w:val="28"/>
          <w:szCs w:val="28"/>
        </w:rPr>
        <w:t>09</w:t>
      </w:r>
      <w:r>
        <w:rPr>
          <w:sz w:val="28"/>
          <w:szCs w:val="28"/>
        </w:rPr>
        <w:t>.11.2023</w:t>
      </w:r>
      <w:r w:rsidRPr="008F0F18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            с. Ильинка</w:t>
      </w:r>
      <w:r w:rsidRPr="008F0F1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</w:t>
      </w:r>
      <w:r w:rsidRPr="008F0F1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41C43">
        <w:rPr>
          <w:sz w:val="28"/>
          <w:szCs w:val="28"/>
        </w:rPr>
        <w:t>51</w:t>
      </w:r>
    </w:p>
    <w:p w:rsidR="00EC5362" w:rsidRDefault="00EC5362" w:rsidP="00EC5362">
      <w:pPr>
        <w:rPr>
          <w:sz w:val="28"/>
          <w:szCs w:val="28"/>
        </w:rPr>
      </w:pPr>
    </w:p>
    <w:p w:rsidR="00EC5362" w:rsidRDefault="00EC5362" w:rsidP="00EC536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уведомления собственника жилого помещения</w:t>
      </w:r>
    </w:p>
    <w:p w:rsidR="00EC5362" w:rsidRDefault="00EC5362" w:rsidP="00EC53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(уполномоченного им лица) о времени и месте заседания </w:t>
      </w:r>
    </w:p>
    <w:p w:rsidR="00EC5362" w:rsidRDefault="00E41C43" w:rsidP="00E41C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Ильинского </w:t>
      </w:r>
      <w:proofErr w:type="gramStart"/>
      <w:r>
        <w:rPr>
          <w:sz w:val="28"/>
          <w:szCs w:val="28"/>
        </w:rPr>
        <w:t xml:space="preserve">сельсовета </w:t>
      </w:r>
      <w:r w:rsidR="00EC5362">
        <w:rPr>
          <w:sz w:val="28"/>
          <w:szCs w:val="28"/>
        </w:rPr>
        <w:t xml:space="preserve"> по</w:t>
      </w:r>
      <w:proofErr w:type="gramEnd"/>
      <w:r w:rsidR="00EC5362">
        <w:rPr>
          <w:sz w:val="28"/>
          <w:szCs w:val="28"/>
        </w:rPr>
        <w:t xml:space="preserve"> вопросам оценки и обследования помещения  в целях</w:t>
      </w:r>
      <w:r w:rsidR="00FD17CC">
        <w:rPr>
          <w:sz w:val="28"/>
          <w:szCs w:val="28"/>
        </w:rPr>
        <w:t xml:space="preserve"> </w:t>
      </w:r>
      <w:r w:rsidR="00EC5362">
        <w:rPr>
          <w:sz w:val="28"/>
          <w:szCs w:val="28"/>
        </w:rPr>
        <w:t>признания его жилым помещениям, жилого помещения непригодным для проживания, многоквартирного дома аварийным и подлежит</w:t>
      </w:r>
    </w:p>
    <w:p w:rsidR="00EC5362" w:rsidRDefault="00EC5362" w:rsidP="00EC53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сносу или реконструкции</w:t>
      </w:r>
    </w:p>
    <w:p w:rsidR="00AA0EBF" w:rsidRDefault="00EC5362" w:rsidP="00EC5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</w:t>
      </w:r>
      <w:r w:rsidR="00824F41">
        <w:rPr>
          <w:sz w:val="28"/>
          <w:szCs w:val="28"/>
        </w:rPr>
        <w:t xml:space="preserve">Федерации», Жилищным кодексом Российской Федерации, Положением о признания жилым помещениям,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руководствуясь  Уставом </w:t>
      </w:r>
      <w:r w:rsidR="00AA0EBF">
        <w:rPr>
          <w:sz w:val="28"/>
          <w:szCs w:val="28"/>
        </w:rPr>
        <w:t>сельского поселения Ильинского сельсовета Доволенского муниципального района Новосибирской области,</w:t>
      </w:r>
    </w:p>
    <w:p w:rsidR="00EC5362" w:rsidRDefault="00AA0EBF" w:rsidP="00EC536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Е Т:</w:t>
      </w:r>
    </w:p>
    <w:p w:rsidR="00AA0EBF" w:rsidRDefault="00AA0EBF" w:rsidP="00AA0EB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Утвердить, прилагаемый Порядок уведомления собственника жилого помещения (</w:t>
      </w:r>
      <w:proofErr w:type="gramStart"/>
      <w:r>
        <w:rPr>
          <w:sz w:val="28"/>
          <w:szCs w:val="28"/>
        </w:rPr>
        <w:t>уполномоченного  им</w:t>
      </w:r>
      <w:proofErr w:type="gramEnd"/>
      <w:r>
        <w:rPr>
          <w:sz w:val="28"/>
          <w:szCs w:val="28"/>
        </w:rPr>
        <w:t xml:space="preserve"> лица) о времени и месте заседания межведомственной комиссии администрации Ильинского сельсовета по вопросам оценки и обследованием помещения в целях признания его жилым помещениям, жилого помещения – непригодным для проживания, многоквартирного дома аварийным  и подлежащим сносу или реконструкции.</w:t>
      </w:r>
    </w:p>
    <w:p w:rsidR="00AA0EBF" w:rsidRDefault="00AA0EBF" w:rsidP="00AA0EB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постановления вступает в силу после дня его официального опубликов</w:t>
      </w:r>
      <w:r w:rsidR="00E41C43"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C57497" w:rsidRPr="00C57497" w:rsidRDefault="00C57497" w:rsidP="00C5749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57497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C57497" w:rsidRPr="00AF3504" w:rsidRDefault="00C57497" w:rsidP="00C57497">
      <w:pPr>
        <w:pStyle w:val="ConsPlusTitle"/>
        <w:ind w:left="645" w:right="-82"/>
        <w:jc w:val="both"/>
        <w:rPr>
          <w:b w:val="0"/>
          <w:sz w:val="28"/>
          <w:szCs w:val="28"/>
        </w:rPr>
      </w:pPr>
    </w:p>
    <w:p w:rsidR="00C57497" w:rsidRPr="00771822" w:rsidRDefault="00C57497" w:rsidP="00C57497">
      <w:pPr>
        <w:pStyle w:val="a4"/>
        <w:ind w:left="645"/>
        <w:rPr>
          <w:rFonts w:ascii="Times New Roman" w:hAnsi="Times New Roman"/>
          <w:sz w:val="28"/>
          <w:szCs w:val="28"/>
        </w:rPr>
      </w:pPr>
      <w:r w:rsidRPr="007718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Ильинского</w:t>
      </w:r>
      <w:r w:rsidRPr="00771822">
        <w:rPr>
          <w:rFonts w:ascii="Times New Roman" w:hAnsi="Times New Roman"/>
          <w:sz w:val="28"/>
          <w:szCs w:val="28"/>
        </w:rPr>
        <w:t xml:space="preserve"> сельсовета </w:t>
      </w:r>
    </w:p>
    <w:p w:rsidR="00C57497" w:rsidRPr="00771822" w:rsidRDefault="00C57497" w:rsidP="00C57497">
      <w:pPr>
        <w:pStyle w:val="a4"/>
        <w:ind w:left="645"/>
        <w:rPr>
          <w:rFonts w:ascii="Times New Roman" w:hAnsi="Times New Roman"/>
          <w:sz w:val="28"/>
          <w:szCs w:val="28"/>
        </w:rPr>
      </w:pPr>
      <w:r w:rsidRPr="00771822"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C57497" w:rsidRDefault="00C57497" w:rsidP="00C57497">
      <w:pPr>
        <w:pStyle w:val="a4"/>
        <w:ind w:left="645"/>
        <w:rPr>
          <w:rFonts w:ascii="Times New Roman" w:hAnsi="Times New Roman"/>
          <w:sz w:val="28"/>
          <w:szCs w:val="28"/>
        </w:rPr>
      </w:pPr>
      <w:r w:rsidRPr="00771822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С.Н.Ковинько</w:t>
      </w:r>
      <w:proofErr w:type="spellEnd"/>
    </w:p>
    <w:p w:rsidR="00C57497" w:rsidRDefault="00C57497" w:rsidP="00C57497">
      <w:pPr>
        <w:pStyle w:val="a4"/>
        <w:ind w:left="645"/>
        <w:rPr>
          <w:rFonts w:ascii="Times New Roman" w:hAnsi="Times New Roman"/>
          <w:sz w:val="28"/>
          <w:szCs w:val="28"/>
        </w:rPr>
      </w:pPr>
    </w:p>
    <w:p w:rsidR="00C57497" w:rsidRDefault="00C57497" w:rsidP="00C57497">
      <w:pPr>
        <w:pStyle w:val="a4"/>
        <w:ind w:left="645"/>
        <w:rPr>
          <w:rFonts w:ascii="Times New Roman" w:hAnsi="Times New Roman"/>
          <w:sz w:val="28"/>
          <w:szCs w:val="28"/>
        </w:rPr>
      </w:pPr>
    </w:p>
    <w:p w:rsidR="00C57497" w:rsidRDefault="00C57497" w:rsidP="00C57497">
      <w:pPr>
        <w:pStyle w:val="a4"/>
        <w:ind w:left="645"/>
        <w:rPr>
          <w:rFonts w:ascii="Times New Roman" w:hAnsi="Times New Roman"/>
          <w:sz w:val="28"/>
          <w:szCs w:val="28"/>
        </w:rPr>
      </w:pPr>
    </w:p>
    <w:p w:rsidR="00C57497" w:rsidRDefault="00C57497" w:rsidP="00C57497">
      <w:pPr>
        <w:pStyle w:val="a4"/>
        <w:ind w:left="645"/>
        <w:rPr>
          <w:rFonts w:ascii="Times New Roman" w:hAnsi="Times New Roman"/>
          <w:sz w:val="28"/>
          <w:szCs w:val="28"/>
        </w:rPr>
      </w:pPr>
    </w:p>
    <w:p w:rsidR="00E41C43" w:rsidRDefault="00E41C43" w:rsidP="00C57497">
      <w:pPr>
        <w:pStyle w:val="a4"/>
        <w:ind w:left="645"/>
        <w:jc w:val="right"/>
        <w:rPr>
          <w:rFonts w:ascii="Times New Roman" w:hAnsi="Times New Roman"/>
          <w:sz w:val="28"/>
          <w:szCs w:val="28"/>
        </w:rPr>
      </w:pPr>
    </w:p>
    <w:p w:rsidR="00FD17CC" w:rsidRDefault="00FD17CC" w:rsidP="00C57497">
      <w:pPr>
        <w:pStyle w:val="a4"/>
        <w:ind w:left="645"/>
        <w:jc w:val="right"/>
        <w:rPr>
          <w:rFonts w:ascii="Times New Roman" w:hAnsi="Times New Roman"/>
          <w:sz w:val="28"/>
          <w:szCs w:val="28"/>
        </w:rPr>
      </w:pPr>
    </w:p>
    <w:p w:rsidR="00C57497" w:rsidRDefault="00C57497" w:rsidP="00C57497">
      <w:pPr>
        <w:pStyle w:val="a4"/>
        <w:ind w:left="645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C57497" w:rsidRDefault="00C57497" w:rsidP="00C57497">
      <w:pPr>
        <w:pStyle w:val="a4"/>
        <w:ind w:left="6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C57497" w:rsidRDefault="00C57497" w:rsidP="00C57497">
      <w:pPr>
        <w:pStyle w:val="a4"/>
        <w:ind w:left="6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Ильинского сельсовета</w:t>
      </w:r>
    </w:p>
    <w:p w:rsidR="00C57497" w:rsidRDefault="00E41C43" w:rsidP="00C57497">
      <w:pPr>
        <w:pStyle w:val="a4"/>
        <w:ind w:left="6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51 09</w:t>
      </w:r>
      <w:r w:rsidR="00C57497">
        <w:rPr>
          <w:rFonts w:ascii="Times New Roman" w:hAnsi="Times New Roman"/>
          <w:sz w:val="28"/>
          <w:szCs w:val="28"/>
        </w:rPr>
        <w:t>.11.2023</w:t>
      </w:r>
    </w:p>
    <w:p w:rsidR="00C57497" w:rsidRDefault="00C57497" w:rsidP="00C57497">
      <w:pPr>
        <w:pStyle w:val="a4"/>
        <w:ind w:left="6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УВЕДОМЛЕНИЯ СОБСТВЕННИКА ЖИЛОГО ПОМЕЩЕНИЯ (УПОЛНОМОЧЕННОГО ИМ ЛИЦА) О ВРЕМЕНИ И МЕСТЕ </w:t>
      </w:r>
      <w:proofErr w:type="gramStart"/>
      <w:r>
        <w:rPr>
          <w:rFonts w:ascii="Times New Roman" w:hAnsi="Times New Roman"/>
          <w:sz w:val="28"/>
          <w:szCs w:val="28"/>
        </w:rPr>
        <w:t xml:space="preserve">ЗАСЕДАНИЯ </w:t>
      </w:r>
      <w:r w:rsidR="00471C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МЕЖВЕДОМСТВЕННОЙ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КОМИССИИ АДМИНСТРАЦИИ ИЛЬИНСКОГО СЕЛЬСОВЕТА ПО ВОПРОСАМ ОЦЕНКИ И ОБСЛЕДОВАНИЯ ПОМЕЩЕНИЯ В ЦЕЛЯХ</w:t>
      </w:r>
      <w:r w:rsidR="00442E21">
        <w:rPr>
          <w:rFonts w:ascii="Times New Roman" w:hAnsi="Times New Roman"/>
          <w:sz w:val="28"/>
          <w:szCs w:val="28"/>
        </w:rPr>
        <w:t xml:space="preserve"> ПРИЗНАНИЯ ЕГО ЖИЛЫМ ПОМЕЩЕНИЯМ, ЖИЛОГО ПОМЕЩЕНИЯ НЕПРИГОДНЫМ ДЛЯ ПРОЖИВАНИЯ, МНОГОКВАРТИРНОГО ДОМА АВАРИЙНЫМ И ПОДЛЕЖАЩИМ СНОСУ ИЛИ РЕКОНСТРУКЦИИ</w:t>
      </w:r>
    </w:p>
    <w:p w:rsidR="00442E21" w:rsidRDefault="00442E21" w:rsidP="00C57497">
      <w:pPr>
        <w:pStyle w:val="a4"/>
        <w:ind w:left="645"/>
        <w:jc w:val="center"/>
        <w:rPr>
          <w:rFonts w:ascii="Times New Roman" w:hAnsi="Times New Roman"/>
          <w:sz w:val="28"/>
          <w:szCs w:val="28"/>
        </w:rPr>
      </w:pPr>
    </w:p>
    <w:p w:rsidR="00442E21" w:rsidRDefault="00442E21" w:rsidP="00442E2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уведомления собственника жилого помещения (уполномоченного им лица), расположенного на территории администрации Ильинского сельсовета, обратившегося в межведомственную комиссию администрации Ильинского сельсовета (далее – межведомственная комиссия) по вопросам оценки и обследования помещения в целях признания его признания </w:t>
      </w:r>
      <w:r w:rsidR="00471CD3">
        <w:rPr>
          <w:rFonts w:ascii="Times New Roman" w:hAnsi="Times New Roman"/>
          <w:sz w:val="28"/>
          <w:szCs w:val="28"/>
        </w:rPr>
        <w:t xml:space="preserve">его жилым помещением, жилого помещения непригодным для проживания, многоквартирного дома аварийным и подлежащим сносу или реконструкцию, о времени и месте заседания </w:t>
      </w:r>
      <w:r w:rsidR="0031737C">
        <w:rPr>
          <w:rFonts w:ascii="Times New Roman" w:hAnsi="Times New Roman"/>
          <w:sz w:val="28"/>
          <w:szCs w:val="28"/>
        </w:rPr>
        <w:t xml:space="preserve">  </w:t>
      </w:r>
      <w:r w:rsidR="00471CD3">
        <w:rPr>
          <w:rFonts w:ascii="Times New Roman" w:hAnsi="Times New Roman"/>
          <w:sz w:val="28"/>
          <w:szCs w:val="28"/>
        </w:rPr>
        <w:t xml:space="preserve"> комиссии.</w:t>
      </w:r>
    </w:p>
    <w:p w:rsidR="00471CD3" w:rsidRDefault="00471CD3" w:rsidP="00471CD3">
      <w:pPr>
        <w:pStyle w:val="a4"/>
        <w:ind w:left="10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Действие настоящего Порядка не распространяется на жилые </w:t>
      </w:r>
      <w:proofErr w:type="gramStart"/>
      <w:r>
        <w:rPr>
          <w:rFonts w:ascii="Times New Roman" w:hAnsi="Times New Roman"/>
          <w:sz w:val="28"/>
          <w:szCs w:val="28"/>
        </w:rPr>
        <w:t>помещения  жилищного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фонда Российской Федерации и многоквартирные дома, находящиеся в федеральной собственности.</w:t>
      </w:r>
    </w:p>
    <w:p w:rsidR="00471CD3" w:rsidRDefault="00471CD3" w:rsidP="00471CD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составляется по форме, согласн</w:t>
      </w:r>
      <w:r w:rsidR="00A95CE2">
        <w:rPr>
          <w:rFonts w:ascii="Times New Roman" w:hAnsi="Times New Roman"/>
          <w:sz w:val="28"/>
          <w:szCs w:val="28"/>
        </w:rPr>
        <w:t xml:space="preserve">о приложения к настоящему Порядку, в двух экземплярах идентичного содержания, в которых подписывают </w:t>
      </w:r>
      <w:proofErr w:type="gramStart"/>
      <w:r w:rsidR="00A95CE2">
        <w:rPr>
          <w:rFonts w:ascii="Times New Roman" w:hAnsi="Times New Roman"/>
          <w:sz w:val="28"/>
          <w:szCs w:val="28"/>
        </w:rPr>
        <w:t>председателем  межведомственной</w:t>
      </w:r>
      <w:proofErr w:type="gramEnd"/>
      <w:r w:rsidR="00A95CE2">
        <w:rPr>
          <w:rFonts w:ascii="Times New Roman" w:hAnsi="Times New Roman"/>
          <w:sz w:val="28"/>
          <w:szCs w:val="28"/>
        </w:rPr>
        <w:t xml:space="preserve"> комиссии.</w:t>
      </w:r>
    </w:p>
    <w:p w:rsidR="00A95CE2" w:rsidRDefault="00A95CE2" w:rsidP="00471CD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должно содержать информацию о дате, времени и месте заседания межведомственной комиссии.</w:t>
      </w:r>
    </w:p>
    <w:p w:rsidR="00A95CE2" w:rsidRDefault="00A95CE2" w:rsidP="00471CD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о времени и месте заседания межведомственной комиссии вручаются под расписку собственнику жилого помещения (уполномоченному им лицу) не позднее чем за 20 календарных дней до дня заседания </w:t>
      </w:r>
      <w:proofErr w:type="gramStart"/>
      <w:r>
        <w:rPr>
          <w:rFonts w:ascii="Times New Roman" w:hAnsi="Times New Roman"/>
          <w:sz w:val="28"/>
          <w:szCs w:val="28"/>
        </w:rPr>
        <w:t>межведомственной  комиссии</w:t>
      </w:r>
      <w:proofErr w:type="gramEnd"/>
      <w:r>
        <w:rPr>
          <w:rFonts w:ascii="Times New Roman" w:hAnsi="Times New Roman"/>
          <w:sz w:val="28"/>
          <w:szCs w:val="28"/>
        </w:rPr>
        <w:t xml:space="preserve"> либо направляется одним из нижеперечисленных способов:</w:t>
      </w:r>
    </w:p>
    <w:p w:rsidR="00A95CE2" w:rsidRDefault="00A95CE2" w:rsidP="00A95CE2">
      <w:pPr>
        <w:pStyle w:val="a4"/>
        <w:ind w:left="10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направление заказного письма с уведомлением о вручении по почте по адресу, указанному заявителем в обращении;</w:t>
      </w:r>
    </w:p>
    <w:p w:rsidR="00A95CE2" w:rsidRDefault="00A95CE2" w:rsidP="00A95CE2">
      <w:pPr>
        <w:pStyle w:val="a4"/>
        <w:ind w:left="100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б)направление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электронного документа на адрес почты, с которого поступило обращение.</w:t>
      </w:r>
    </w:p>
    <w:p w:rsidR="0031737C" w:rsidRDefault="00CE5BE9" w:rsidP="00A95C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</w:t>
      </w:r>
      <w:r w:rsidR="00A95CE2">
        <w:rPr>
          <w:rFonts w:ascii="Times New Roman" w:hAnsi="Times New Roman"/>
          <w:sz w:val="28"/>
          <w:szCs w:val="28"/>
        </w:rPr>
        <w:t xml:space="preserve"> Собственник жилого помещения (уполномоченное им лицо)</w:t>
      </w:r>
      <w:r w:rsidR="0031737C">
        <w:rPr>
          <w:rFonts w:ascii="Times New Roman" w:hAnsi="Times New Roman"/>
          <w:sz w:val="28"/>
          <w:szCs w:val="28"/>
        </w:rPr>
        <w:t xml:space="preserve"> </w:t>
      </w:r>
      <w:r w:rsidR="00A95CE2">
        <w:rPr>
          <w:rFonts w:ascii="Times New Roman" w:hAnsi="Times New Roman"/>
          <w:sz w:val="28"/>
          <w:szCs w:val="28"/>
        </w:rPr>
        <w:t>сч</w:t>
      </w:r>
      <w:r w:rsidR="0031737C">
        <w:rPr>
          <w:rFonts w:ascii="Times New Roman" w:hAnsi="Times New Roman"/>
          <w:sz w:val="28"/>
          <w:szCs w:val="28"/>
        </w:rPr>
        <w:t>итается</w:t>
      </w:r>
    </w:p>
    <w:p w:rsidR="00A95CE2" w:rsidRDefault="0031737C" w:rsidP="00A95C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/>
          <w:sz w:val="28"/>
          <w:szCs w:val="28"/>
        </w:rPr>
        <w:t>получившим  уведомление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надлежащим образом при наличии:</w:t>
      </w:r>
    </w:p>
    <w:p w:rsidR="0031737C" w:rsidRDefault="0031737C" w:rsidP="00A95C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а) почтового уведомления о вручении уведомления по направленному </w:t>
      </w:r>
      <w:r w:rsidR="00CE5BE9">
        <w:rPr>
          <w:rFonts w:ascii="Times New Roman" w:hAnsi="Times New Roman"/>
          <w:sz w:val="28"/>
          <w:szCs w:val="28"/>
        </w:rPr>
        <w:t xml:space="preserve">по </w:t>
      </w:r>
    </w:p>
    <w:p w:rsidR="00CE5BE9" w:rsidRDefault="00CE5BE9" w:rsidP="00A95C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адресу;</w:t>
      </w:r>
    </w:p>
    <w:p w:rsidR="00CE5BE9" w:rsidRDefault="00CE5BE9" w:rsidP="00A95C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б) подписи собственника жилого помещения (уполномоченного им лица) </w:t>
      </w:r>
    </w:p>
    <w:p w:rsidR="00CE5BE9" w:rsidRDefault="00CE5BE9" w:rsidP="00A95C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/>
          <w:sz w:val="28"/>
          <w:szCs w:val="28"/>
        </w:rPr>
        <w:t>на  копии</w:t>
      </w:r>
      <w:proofErr w:type="gramEnd"/>
      <w:r>
        <w:rPr>
          <w:rFonts w:ascii="Times New Roman" w:hAnsi="Times New Roman"/>
          <w:sz w:val="28"/>
          <w:szCs w:val="28"/>
        </w:rPr>
        <w:t xml:space="preserve"> уведомляется при вручении уведомления под расписку;     </w:t>
      </w:r>
    </w:p>
    <w:p w:rsidR="00CE5BE9" w:rsidRDefault="00CE5BE9" w:rsidP="00A95C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в) зафиксированного организацией почтовой связи отказа собственника </w:t>
      </w:r>
    </w:p>
    <w:p w:rsidR="00CE5BE9" w:rsidRDefault="00CE5BE9" w:rsidP="00A95C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жилого помещения (уполномоченного им лица) в получении уведомления;</w:t>
      </w:r>
    </w:p>
    <w:p w:rsidR="00CE5BE9" w:rsidRDefault="00CE5BE9" w:rsidP="00A95C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г) информации организации почтовой связи о невручении уведомления в</w:t>
      </w:r>
    </w:p>
    <w:p w:rsidR="00CE5BE9" w:rsidRDefault="00CE5BE9" w:rsidP="00A95C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связи с отсутствием адресата по указанному адресу.</w:t>
      </w:r>
    </w:p>
    <w:p w:rsidR="00CE5BE9" w:rsidRDefault="00CE5BE9" w:rsidP="00CE5BE9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экземпляр уведомления приобщается к материалам работы межведомственной комиссии.</w:t>
      </w:r>
    </w:p>
    <w:p w:rsidR="0031737C" w:rsidRDefault="0031737C" w:rsidP="00A95C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471CD3" w:rsidRDefault="00471CD3" w:rsidP="00471CD3">
      <w:pPr>
        <w:pStyle w:val="a4"/>
        <w:ind w:left="1005"/>
        <w:jc w:val="both"/>
        <w:rPr>
          <w:rFonts w:ascii="Times New Roman" w:hAnsi="Times New Roman"/>
          <w:sz w:val="28"/>
          <w:szCs w:val="28"/>
        </w:rPr>
      </w:pPr>
    </w:p>
    <w:p w:rsidR="00471CD3" w:rsidRDefault="00471CD3" w:rsidP="00471CD3">
      <w:pPr>
        <w:pStyle w:val="a4"/>
        <w:ind w:left="1005"/>
        <w:jc w:val="both"/>
        <w:rPr>
          <w:rFonts w:ascii="Times New Roman" w:hAnsi="Times New Roman"/>
          <w:sz w:val="28"/>
          <w:szCs w:val="28"/>
        </w:rPr>
      </w:pPr>
    </w:p>
    <w:p w:rsidR="00C57497" w:rsidRDefault="00C57497" w:rsidP="00C57497">
      <w:pPr>
        <w:pStyle w:val="a4"/>
        <w:ind w:left="645"/>
        <w:rPr>
          <w:rFonts w:ascii="Times New Roman" w:hAnsi="Times New Roman"/>
          <w:sz w:val="28"/>
          <w:szCs w:val="28"/>
        </w:rPr>
      </w:pPr>
    </w:p>
    <w:p w:rsidR="001E61EE" w:rsidRDefault="001E61EE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EC5362">
      <w:pPr>
        <w:jc w:val="center"/>
        <w:rPr>
          <w:sz w:val="28"/>
          <w:szCs w:val="28"/>
        </w:rPr>
      </w:pPr>
    </w:p>
    <w:p w:rsidR="00206C70" w:rsidRDefault="00206C70" w:rsidP="00206C70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206C70" w:rsidRDefault="00206C70" w:rsidP="00206C70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уведомления</w:t>
      </w:r>
    </w:p>
    <w:p w:rsidR="00206C70" w:rsidRDefault="00206C70" w:rsidP="00206C70">
      <w:pPr>
        <w:jc w:val="right"/>
        <w:rPr>
          <w:sz w:val="24"/>
          <w:szCs w:val="24"/>
        </w:rPr>
      </w:pPr>
      <w:r>
        <w:rPr>
          <w:sz w:val="24"/>
          <w:szCs w:val="24"/>
        </w:rPr>
        <w:t>собственника жилого помещения (уполномоченного им лица)</w:t>
      </w:r>
    </w:p>
    <w:p w:rsidR="00206C70" w:rsidRDefault="00206C70" w:rsidP="00206C70">
      <w:pPr>
        <w:jc w:val="right"/>
        <w:rPr>
          <w:sz w:val="24"/>
          <w:szCs w:val="24"/>
        </w:rPr>
      </w:pPr>
      <w:r>
        <w:rPr>
          <w:sz w:val="24"/>
          <w:szCs w:val="24"/>
        </w:rPr>
        <w:t>о времени и месте заседания межведомственной комиссии</w:t>
      </w:r>
    </w:p>
    <w:p w:rsidR="00206C70" w:rsidRDefault="00206C70" w:rsidP="00206C70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Ильинского сельсовета по вопросам</w:t>
      </w:r>
    </w:p>
    <w:p w:rsidR="00206C70" w:rsidRDefault="00206C70" w:rsidP="00206C70">
      <w:pPr>
        <w:jc w:val="right"/>
        <w:rPr>
          <w:sz w:val="24"/>
          <w:szCs w:val="24"/>
        </w:rPr>
      </w:pPr>
      <w:r>
        <w:rPr>
          <w:sz w:val="24"/>
          <w:szCs w:val="24"/>
        </w:rPr>
        <w:t>оценки и обследования помещения в целях признания его</w:t>
      </w:r>
    </w:p>
    <w:p w:rsidR="00206C70" w:rsidRDefault="00206C70" w:rsidP="00206C70">
      <w:pPr>
        <w:jc w:val="right"/>
        <w:rPr>
          <w:sz w:val="24"/>
          <w:szCs w:val="24"/>
        </w:rPr>
      </w:pPr>
      <w:r>
        <w:rPr>
          <w:sz w:val="24"/>
          <w:szCs w:val="24"/>
        </w:rPr>
        <w:t>жилым помещением, жилого помещения непригодным</w:t>
      </w:r>
    </w:p>
    <w:p w:rsidR="00206C70" w:rsidRDefault="00206C70" w:rsidP="00206C70">
      <w:pPr>
        <w:jc w:val="right"/>
        <w:rPr>
          <w:sz w:val="24"/>
          <w:szCs w:val="24"/>
        </w:rPr>
      </w:pPr>
      <w:r>
        <w:rPr>
          <w:sz w:val="24"/>
          <w:szCs w:val="24"/>
        </w:rPr>
        <w:t>для проживания, мн</w:t>
      </w:r>
      <w:r w:rsidR="00EE7292">
        <w:rPr>
          <w:sz w:val="24"/>
          <w:szCs w:val="24"/>
        </w:rPr>
        <w:t>о</w:t>
      </w:r>
      <w:r>
        <w:rPr>
          <w:sz w:val="24"/>
          <w:szCs w:val="24"/>
        </w:rPr>
        <w:t xml:space="preserve">гоквартирного </w:t>
      </w:r>
      <w:r w:rsidR="00EE7292">
        <w:rPr>
          <w:sz w:val="24"/>
          <w:szCs w:val="24"/>
        </w:rPr>
        <w:t xml:space="preserve">дома аварийным и </w:t>
      </w:r>
    </w:p>
    <w:p w:rsidR="00EE7292" w:rsidRDefault="00EE7292" w:rsidP="00206C70">
      <w:pPr>
        <w:jc w:val="right"/>
        <w:rPr>
          <w:sz w:val="24"/>
          <w:szCs w:val="24"/>
        </w:rPr>
      </w:pPr>
      <w:r>
        <w:rPr>
          <w:sz w:val="24"/>
          <w:szCs w:val="24"/>
        </w:rPr>
        <w:t>подлежащим сносу или реконструкции</w:t>
      </w:r>
    </w:p>
    <w:p w:rsidR="00EE7292" w:rsidRDefault="00EE7292" w:rsidP="00EE72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_____________________________________________</w:t>
      </w:r>
    </w:p>
    <w:p w:rsidR="00EE7292" w:rsidRDefault="00EE7292" w:rsidP="00EE72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(фамилия, имя, отчество)</w:t>
      </w:r>
    </w:p>
    <w:p w:rsidR="00EE7292" w:rsidRDefault="00EE7292" w:rsidP="00EE72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_____________________________________________</w:t>
      </w:r>
    </w:p>
    <w:p w:rsidR="00EE7292" w:rsidRDefault="00EE7292" w:rsidP="00EE72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(адрес)</w:t>
      </w:r>
    </w:p>
    <w:p w:rsidR="00EE7292" w:rsidRDefault="00EE7292" w:rsidP="00EE729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EE7292" w:rsidRDefault="005833A2" w:rsidP="00EE7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пунктом 7 Положения о признании помещения жилым </w:t>
      </w:r>
    </w:p>
    <w:p w:rsidR="005833A2" w:rsidRDefault="005833A2" w:rsidP="00EE7292">
      <w:pPr>
        <w:jc w:val="both"/>
        <w:rPr>
          <w:sz w:val="28"/>
          <w:szCs w:val="28"/>
        </w:rPr>
      </w:pPr>
      <w:r>
        <w:rPr>
          <w:sz w:val="28"/>
          <w:szCs w:val="28"/>
        </w:rPr>
        <w:t>помещением,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домом, утвержденного постановлением Правительства Российской Федерации с 28.01.2006 № 47,</w:t>
      </w:r>
      <w:r w:rsidR="000054CE">
        <w:rPr>
          <w:sz w:val="28"/>
          <w:szCs w:val="28"/>
        </w:rPr>
        <w:t xml:space="preserve"> уведомляет Вас о том, что заседание межведомственной комиссии администрации Ильинского сельсовета по вопросам оценки обследования жилого помещения, в целях признания его жилым помещением жилого помещения непригодным для проживания граждан, а также многоквартирного дома в целях признания его аварийным и подлежащий сносу или реконструкции будет проведено</w:t>
      </w:r>
    </w:p>
    <w:p w:rsidR="000054CE" w:rsidRDefault="000054CE" w:rsidP="00EE7292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________________20___года с _______часов в кабинете №_____ </w:t>
      </w:r>
    </w:p>
    <w:p w:rsidR="000054CE" w:rsidRDefault="000054CE" w:rsidP="00EE7292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0054CE" w:rsidRDefault="000054CE" w:rsidP="00EE7292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Ильинского сельсовета по адресу</w:t>
      </w:r>
    </w:p>
    <w:p w:rsidR="000054CE" w:rsidRDefault="000054CE" w:rsidP="00EE7292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0054CE" w:rsidRDefault="000054CE" w:rsidP="000054C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611A1">
        <w:rPr>
          <w:sz w:val="28"/>
          <w:szCs w:val="28"/>
        </w:rPr>
        <w:t xml:space="preserve">Вы привлекаетесь к работе в комиссии с правом совещательного голоса </w:t>
      </w:r>
    </w:p>
    <w:p w:rsidR="00D611A1" w:rsidRDefault="00D611A1" w:rsidP="000054CE">
      <w:pPr>
        <w:rPr>
          <w:sz w:val="28"/>
          <w:szCs w:val="28"/>
        </w:rPr>
      </w:pP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_______________20____года.</w:t>
      </w:r>
    </w:p>
    <w:p w:rsidR="00D611A1" w:rsidRDefault="00D611A1" w:rsidP="000054CE">
      <w:pPr>
        <w:rPr>
          <w:sz w:val="28"/>
          <w:szCs w:val="28"/>
        </w:rPr>
      </w:pPr>
    </w:p>
    <w:p w:rsidR="00D611A1" w:rsidRDefault="00D611A1" w:rsidP="000054C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межведомственной </w:t>
      </w:r>
      <w:proofErr w:type="spellStart"/>
      <w:r>
        <w:rPr>
          <w:sz w:val="28"/>
          <w:szCs w:val="28"/>
        </w:rPr>
        <w:t>коммисии</w:t>
      </w:r>
      <w:proofErr w:type="spellEnd"/>
    </w:p>
    <w:p w:rsidR="00D611A1" w:rsidRDefault="00D611A1" w:rsidP="000054CE">
      <w:pPr>
        <w:rPr>
          <w:sz w:val="28"/>
          <w:szCs w:val="28"/>
        </w:rPr>
      </w:pPr>
    </w:p>
    <w:p w:rsidR="00D611A1" w:rsidRPr="000054CE" w:rsidRDefault="00D611A1" w:rsidP="000054C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 </w:t>
      </w:r>
    </w:p>
    <w:sectPr w:rsidR="00D611A1" w:rsidRPr="000054CE" w:rsidSect="003E76B4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23B8D"/>
    <w:multiLevelType w:val="hybridMultilevel"/>
    <w:tmpl w:val="F32EC768"/>
    <w:lvl w:ilvl="0" w:tplc="6B9EFDCA">
      <w:start w:val="6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4441228A"/>
    <w:multiLevelType w:val="hybridMultilevel"/>
    <w:tmpl w:val="A790E688"/>
    <w:lvl w:ilvl="0" w:tplc="93580AE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79B3197B"/>
    <w:multiLevelType w:val="hybridMultilevel"/>
    <w:tmpl w:val="B1E411AE"/>
    <w:lvl w:ilvl="0" w:tplc="4D84383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70"/>
    <w:rsid w:val="000054CE"/>
    <w:rsid w:val="001E61EE"/>
    <w:rsid w:val="00206C70"/>
    <w:rsid w:val="002961AE"/>
    <w:rsid w:val="0031737C"/>
    <w:rsid w:val="003E76B4"/>
    <w:rsid w:val="00442E21"/>
    <w:rsid w:val="00471CD3"/>
    <w:rsid w:val="005833A2"/>
    <w:rsid w:val="00824F41"/>
    <w:rsid w:val="00896F70"/>
    <w:rsid w:val="00A95CE2"/>
    <w:rsid w:val="00AA0EBF"/>
    <w:rsid w:val="00C57497"/>
    <w:rsid w:val="00CE5BE9"/>
    <w:rsid w:val="00D611A1"/>
    <w:rsid w:val="00E41C43"/>
    <w:rsid w:val="00EC5362"/>
    <w:rsid w:val="00EE7292"/>
    <w:rsid w:val="00FD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94C7"/>
  <w15:chartTrackingRefBased/>
  <w15:docId w15:val="{57D6B064-9474-4E60-914A-9A36B734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EBF"/>
    <w:pPr>
      <w:ind w:left="720"/>
      <w:contextualSpacing/>
    </w:pPr>
  </w:style>
  <w:style w:type="paragraph" w:customStyle="1" w:styleId="ConsPlusTitle">
    <w:name w:val="ConsPlusTitle"/>
    <w:rsid w:val="00C574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4">
    <w:name w:val="No Spacing"/>
    <w:qFormat/>
    <w:rsid w:val="00C5749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41C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1C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2023-11-09T08:00:00Z</cp:lastPrinted>
  <dcterms:created xsi:type="dcterms:W3CDTF">2023-11-08T07:02:00Z</dcterms:created>
  <dcterms:modified xsi:type="dcterms:W3CDTF">2023-11-09T08:03:00Z</dcterms:modified>
</cp:coreProperties>
</file>