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4EAD" w:rsidRDefault="00584EAD" w:rsidP="00584EAD">
      <w:pPr>
        <w:shd w:val="clear" w:color="auto" w:fill="FFFFFF"/>
        <w:spacing w:after="0" w:line="240" w:lineRule="auto"/>
        <w:jc w:val="center"/>
        <w:textAlignment w:val="baseline"/>
        <w:outlineLvl w:val="1"/>
        <w:rPr>
          <w:rFonts w:ascii="inherit" w:eastAsia="Times New Roman" w:hAnsi="inherit" w:cs="Times New Roman"/>
          <w:b/>
          <w:bCs/>
          <w:color w:val="000000"/>
          <w:sz w:val="30"/>
        </w:rPr>
      </w:pPr>
      <w:r w:rsidRPr="00584EAD">
        <w:rPr>
          <w:rFonts w:ascii="inherit" w:eastAsia="Times New Roman" w:hAnsi="inherit" w:cs="Times New Roman"/>
          <w:b/>
          <w:bCs/>
          <w:color w:val="000000"/>
          <w:sz w:val="30"/>
        </w:rPr>
        <w:t>ПАМЯТКА</w:t>
      </w:r>
    </w:p>
    <w:p w:rsidR="00584EAD" w:rsidRPr="00584EAD" w:rsidRDefault="00584EAD" w:rsidP="00584EAD">
      <w:pPr>
        <w:shd w:val="clear" w:color="auto" w:fill="FFFFFF"/>
        <w:spacing w:after="0" w:line="240" w:lineRule="auto"/>
        <w:jc w:val="center"/>
        <w:textAlignment w:val="baseline"/>
        <w:outlineLvl w:val="1"/>
        <w:rPr>
          <w:rFonts w:ascii="Georgia" w:eastAsia="Times New Roman" w:hAnsi="Georgia" w:cs="Times New Roman"/>
          <w:b/>
          <w:bCs/>
          <w:color w:val="000000"/>
          <w:sz w:val="30"/>
          <w:szCs w:val="30"/>
        </w:rPr>
      </w:pPr>
      <w:r w:rsidRPr="00584EAD">
        <w:rPr>
          <w:rFonts w:ascii="inherit" w:eastAsia="Times New Roman" w:hAnsi="inherit" w:cs="Times New Roman"/>
          <w:b/>
          <w:bCs/>
          <w:color w:val="000000"/>
          <w:sz w:val="30"/>
        </w:rPr>
        <w:t>муниципальному служащему </w:t>
      </w:r>
      <w:r>
        <w:rPr>
          <w:rFonts w:ascii="inherit" w:eastAsia="Times New Roman" w:hAnsi="inherit" w:cs="Times New Roman"/>
          <w:b/>
          <w:bCs/>
          <w:color w:val="000000"/>
          <w:sz w:val="30"/>
        </w:rPr>
        <w:t xml:space="preserve">администрации </w:t>
      </w:r>
      <w:r w:rsidR="00500040">
        <w:rPr>
          <w:rFonts w:ascii="inherit" w:eastAsia="Times New Roman" w:hAnsi="inherit" w:cs="Times New Roman"/>
          <w:b/>
          <w:bCs/>
          <w:color w:val="000000"/>
          <w:sz w:val="30"/>
        </w:rPr>
        <w:t>Ильинского</w:t>
      </w:r>
      <w:r>
        <w:rPr>
          <w:rFonts w:ascii="inherit" w:eastAsia="Times New Roman" w:hAnsi="inherit" w:cs="Times New Roman"/>
          <w:b/>
          <w:bCs/>
          <w:color w:val="000000"/>
          <w:sz w:val="30"/>
        </w:rPr>
        <w:t xml:space="preserve"> сельсовета </w:t>
      </w:r>
      <w:proofErr w:type="spellStart"/>
      <w:r>
        <w:rPr>
          <w:rFonts w:ascii="inherit" w:eastAsia="Times New Roman" w:hAnsi="inherit" w:cs="Times New Roman"/>
          <w:b/>
          <w:bCs/>
          <w:color w:val="000000"/>
          <w:sz w:val="30"/>
        </w:rPr>
        <w:t>Доволенского</w:t>
      </w:r>
      <w:proofErr w:type="spellEnd"/>
      <w:r>
        <w:rPr>
          <w:rFonts w:ascii="inherit" w:eastAsia="Times New Roman" w:hAnsi="inherit" w:cs="Times New Roman"/>
          <w:b/>
          <w:bCs/>
          <w:color w:val="000000"/>
          <w:sz w:val="30"/>
        </w:rPr>
        <w:t xml:space="preserve"> района Новосибирской области</w:t>
      </w:r>
    </w:p>
    <w:p w:rsidR="00AB217C" w:rsidRPr="00584EAD" w:rsidRDefault="00584EAD" w:rsidP="00AB217C">
      <w:pPr>
        <w:shd w:val="clear" w:color="auto" w:fill="FFFFFF"/>
        <w:spacing w:after="0" w:line="240" w:lineRule="auto"/>
        <w:jc w:val="center"/>
        <w:textAlignment w:val="baseline"/>
        <w:outlineLvl w:val="1"/>
        <w:rPr>
          <w:rFonts w:ascii="Georgia" w:eastAsia="Times New Roman" w:hAnsi="Georgia" w:cs="Times New Roman"/>
          <w:b/>
          <w:bCs/>
          <w:color w:val="000000"/>
          <w:sz w:val="30"/>
          <w:szCs w:val="30"/>
        </w:rPr>
      </w:pPr>
      <w:r w:rsidRPr="00584EAD">
        <w:rPr>
          <w:rFonts w:ascii="inherit" w:eastAsia="Times New Roman" w:hAnsi="inherit" w:cs="Times New Roman"/>
          <w:b/>
          <w:bCs/>
          <w:color w:val="FFFFFF"/>
          <w:sz w:val="21"/>
        </w:rPr>
        <w:t>.</w:t>
      </w:r>
      <w:r w:rsidR="00AB217C" w:rsidRPr="00AB217C">
        <w:rPr>
          <w:rFonts w:ascii="inherit" w:eastAsia="Times New Roman" w:hAnsi="inherit" w:cs="Times New Roman" w:hint="eastAsia"/>
          <w:b/>
          <w:bCs/>
          <w:color w:val="000000"/>
          <w:sz w:val="30"/>
        </w:rPr>
        <w:t xml:space="preserve"> </w:t>
      </w:r>
      <w:r w:rsidR="00AB217C">
        <w:rPr>
          <w:rFonts w:ascii="inherit" w:eastAsia="Times New Roman" w:hAnsi="inherit" w:cs="Times New Roman"/>
          <w:b/>
          <w:bCs/>
          <w:color w:val="000000"/>
          <w:sz w:val="30"/>
        </w:rPr>
        <w:t xml:space="preserve">по </w:t>
      </w:r>
      <w:r w:rsidR="00AB217C">
        <w:rPr>
          <w:rFonts w:ascii="inherit" w:eastAsia="Times New Roman" w:hAnsi="inherit" w:cs="Times New Roman" w:hint="eastAsia"/>
          <w:b/>
          <w:bCs/>
          <w:color w:val="000000"/>
          <w:sz w:val="30"/>
        </w:rPr>
        <w:t>противодействию</w:t>
      </w:r>
      <w:r w:rsidR="00AB217C">
        <w:rPr>
          <w:rFonts w:ascii="inherit" w:eastAsia="Times New Roman" w:hAnsi="inherit" w:cs="Times New Roman"/>
          <w:b/>
          <w:bCs/>
          <w:color w:val="000000"/>
          <w:sz w:val="30"/>
        </w:rPr>
        <w:t xml:space="preserve"> коррупции</w:t>
      </w:r>
    </w:p>
    <w:p w:rsidR="00584EAD" w:rsidRPr="00584EAD" w:rsidRDefault="00584EAD" w:rsidP="00584EAD">
      <w:pPr>
        <w:shd w:val="clear" w:color="auto" w:fill="FFFFFF"/>
        <w:spacing w:after="0" w:line="300" w:lineRule="atLeast"/>
        <w:textAlignment w:val="baseline"/>
        <w:rPr>
          <w:rFonts w:ascii="Trebuchet MS" w:eastAsia="Times New Roman" w:hAnsi="Trebuchet MS" w:cs="Times New Roman"/>
          <w:color w:val="000000"/>
          <w:sz w:val="21"/>
          <w:szCs w:val="21"/>
        </w:rPr>
      </w:pP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proofErr w:type="gramStart"/>
      <w:r w:rsidRPr="00584EAD">
        <w:rPr>
          <w:rFonts w:ascii="Trebuchet MS" w:eastAsia="Times New Roman" w:hAnsi="Trebuchet MS" w:cs="Times New Roman"/>
          <w:color w:val="000000"/>
          <w:sz w:val="21"/>
          <w:szCs w:val="21"/>
        </w:rPr>
        <w:t>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субъекта Российской Федерации, обязанности по должности муниципальной службы за денежное содержание, выплачиваемое за счет средств местного бюджета (часть 1 статьи 10 Федерального закона от 02.03.2007 № 25 «О муниципальной службе в Российской Федерации» (далее – Федеральный закон  № 25-ФЗ)</w:t>
      </w:r>
      <w:proofErr w:type="gramEnd"/>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inherit" w:eastAsia="Times New Roman" w:hAnsi="inherit" w:cs="Times New Roman"/>
          <w:color w:val="FFFFFF"/>
          <w:sz w:val="21"/>
          <w:szCs w:val="21"/>
          <w:bdr w:val="none" w:sz="0" w:space="0" w:color="auto" w:frame="1"/>
        </w:rPr>
        <w:t>.</w:t>
      </w:r>
    </w:p>
    <w:p w:rsidR="00584EAD" w:rsidRPr="00584EAD" w:rsidRDefault="00584EAD" w:rsidP="00584EAD">
      <w:pPr>
        <w:shd w:val="clear" w:color="auto" w:fill="FFFFFF"/>
        <w:spacing w:after="0" w:line="315" w:lineRule="atLeast"/>
        <w:jc w:val="both"/>
        <w:textAlignment w:val="baseline"/>
        <w:outlineLvl w:val="2"/>
        <w:rPr>
          <w:rFonts w:ascii="Georgia" w:eastAsia="Times New Roman" w:hAnsi="Georgia" w:cs="Times New Roman"/>
          <w:b/>
          <w:bCs/>
          <w:color w:val="000000"/>
          <w:sz w:val="24"/>
          <w:szCs w:val="24"/>
        </w:rPr>
      </w:pPr>
      <w:r w:rsidRPr="00584EAD">
        <w:rPr>
          <w:rFonts w:ascii="inherit" w:eastAsia="Times New Roman" w:hAnsi="inherit" w:cs="Times New Roman"/>
          <w:b/>
          <w:bCs/>
          <w:color w:val="000000"/>
          <w:sz w:val="24"/>
        </w:rPr>
        <w:t>1. ОСНОВНЫЕ ПОНЯТИЯ, ИСПОЛЬЗУЕМЫЕ В СФЕРЕ ПРОТИВОДЕЙСТВИЯ КОРРУПЦИИ</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inherit" w:eastAsia="Times New Roman" w:hAnsi="inherit" w:cs="Times New Roman"/>
          <w:b/>
          <w:bCs/>
          <w:color w:val="800080"/>
          <w:sz w:val="21"/>
        </w:rPr>
        <w:t>Коррупция</w:t>
      </w:r>
      <w:r w:rsidRPr="00584EAD">
        <w:rPr>
          <w:rFonts w:ascii="inherit" w:eastAsia="Times New Roman" w:hAnsi="inherit" w:cs="Times New Roman"/>
          <w:color w:val="800080"/>
          <w:sz w:val="21"/>
          <w:szCs w:val="21"/>
          <w:bdr w:val="none" w:sz="0" w:space="0" w:color="auto" w:frame="1"/>
        </w:rPr>
        <w:t>:</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proofErr w:type="gramStart"/>
      <w:r w:rsidRPr="00584EAD">
        <w:rPr>
          <w:rFonts w:ascii="Trebuchet MS" w:eastAsia="Times New Roman" w:hAnsi="Trebuchet MS" w:cs="Times New Roman"/>
          <w:color w:val="000000"/>
          <w:sz w:val="21"/>
          <w:szCs w:val="21"/>
        </w:rPr>
        <w:t>а)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proofErr w:type="gramEnd"/>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б) совершение деяний, указанных в подпункте «а», от имени или в интересах юридического лица;</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inherit" w:eastAsia="Times New Roman" w:hAnsi="inherit" w:cs="Times New Roman"/>
          <w:b/>
          <w:bCs/>
          <w:color w:val="000000"/>
          <w:sz w:val="21"/>
        </w:rPr>
        <w:t> </w:t>
      </w:r>
      <w:r w:rsidRPr="00584EAD">
        <w:rPr>
          <w:rFonts w:ascii="inherit" w:eastAsia="Times New Roman" w:hAnsi="inherit" w:cs="Times New Roman"/>
          <w:b/>
          <w:bCs/>
          <w:color w:val="FFFFFF"/>
          <w:sz w:val="21"/>
        </w:rPr>
        <w:t>.</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inherit" w:eastAsia="Times New Roman" w:hAnsi="inherit" w:cs="Times New Roman"/>
          <w:b/>
          <w:bCs/>
          <w:color w:val="800080"/>
          <w:sz w:val="21"/>
        </w:rPr>
        <w:t>Противодействие коррупции</w:t>
      </w:r>
      <w:r w:rsidRPr="00584EAD">
        <w:rPr>
          <w:rFonts w:ascii="Trebuchet MS" w:eastAsia="Times New Roman" w:hAnsi="Trebuchet MS" w:cs="Times New Roman"/>
          <w:color w:val="000000"/>
          <w:sz w:val="21"/>
        </w:rPr>
        <w:t> </w:t>
      </w:r>
      <w:r w:rsidRPr="00584EAD">
        <w:rPr>
          <w:rFonts w:ascii="Trebuchet MS" w:eastAsia="Times New Roman" w:hAnsi="Trebuchet MS" w:cs="Times New Roman"/>
          <w:color w:val="000000"/>
          <w:sz w:val="21"/>
          <w:szCs w:val="21"/>
        </w:rPr>
        <w:t>-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полномочий:</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а) по предупреждению коррупции, в том числе по выявлению и последующему устранению причин коррупции (профилактика коррупции);</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б) по выявлению, предупреждению, пресечению, раскрытию и расследованию коррупционных правонарушений (борьба с коррупцией);</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в) по минимизации и (или) ликвидации последствий коррупционных правонарушений.</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inherit" w:eastAsia="Times New Roman" w:hAnsi="inherit" w:cs="Times New Roman"/>
          <w:b/>
          <w:bCs/>
          <w:color w:val="000000"/>
          <w:sz w:val="21"/>
        </w:rPr>
        <w:t> </w:t>
      </w:r>
      <w:r w:rsidRPr="00584EAD">
        <w:rPr>
          <w:rFonts w:ascii="inherit" w:eastAsia="Times New Roman" w:hAnsi="inherit" w:cs="Times New Roman"/>
          <w:b/>
          <w:bCs/>
          <w:color w:val="FFFFFF"/>
          <w:sz w:val="21"/>
        </w:rPr>
        <w:t>.</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inherit" w:eastAsia="Times New Roman" w:hAnsi="inherit" w:cs="Times New Roman"/>
          <w:b/>
          <w:bCs/>
          <w:color w:val="000000"/>
          <w:sz w:val="21"/>
        </w:rPr>
        <w:t> </w:t>
      </w:r>
      <w:r w:rsidRPr="00584EAD">
        <w:rPr>
          <w:rFonts w:ascii="inherit" w:eastAsia="Times New Roman" w:hAnsi="inherit" w:cs="Times New Roman"/>
          <w:b/>
          <w:bCs/>
          <w:color w:val="FFFFFF"/>
          <w:sz w:val="21"/>
        </w:rPr>
        <w:t>.</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proofErr w:type="gramStart"/>
      <w:r w:rsidRPr="00584EAD">
        <w:rPr>
          <w:rFonts w:ascii="inherit" w:eastAsia="Times New Roman" w:hAnsi="inherit" w:cs="Times New Roman"/>
          <w:b/>
          <w:bCs/>
          <w:color w:val="800080"/>
          <w:sz w:val="21"/>
        </w:rPr>
        <w:t>Конфликт интересов</w:t>
      </w:r>
      <w:r w:rsidRPr="00584EAD">
        <w:rPr>
          <w:rFonts w:ascii="Trebuchet MS" w:eastAsia="Times New Roman" w:hAnsi="Trebuchet MS" w:cs="Times New Roman"/>
          <w:color w:val="000000"/>
          <w:sz w:val="21"/>
        </w:rPr>
        <w:t> </w:t>
      </w:r>
      <w:r w:rsidRPr="00584EAD">
        <w:rPr>
          <w:rFonts w:ascii="Trebuchet MS" w:eastAsia="Times New Roman" w:hAnsi="Trebuchet MS" w:cs="Times New Roman"/>
          <w:color w:val="000000"/>
          <w:sz w:val="21"/>
          <w:szCs w:val="21"/>
        </w:rPr>
        <w:t>– это ситуация, при которой личная заинтересованность (прямая или косвенная) муниципального служащего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муниципального служащего и законными интересами граждан, организаций, общества, Российской Федерации, субъекта Российской Федерации, муниципального образования, способное привести к причинению вреда этим законным интересам граждан, организаций, общества</w:t>
      </w:r>
      <w:proofErr w:type="gramEnd"/>
      <w:r w:rsidRPr="00584EAD">
        <w:rPr>
          <w:rFonts w:ascii="Trebuchet MS" w:eastAsia="Times New Roman" w:hAnsi="Trebuchet MS" w:cs="Times New Roman"/>
          <w:color w:val="000000"/>
          <w:sz w:val="21"/>
          <w:szCs w:val="21"/>
        </w:rPr>
        <w:t>, Российской Федерации, субъекта Российской Федерации, муниципального образования.</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inherit" w:eastAsia="Times New Roman" w:hAnsi="inherit" w:cs="Times New Roman"/>
          <w:b/>
          <w:bCs/>
          <w:color w:val="000000"/>
          <w:sz w:val="21"/>
        </w:rPr>
        <w:t> </w:t>
      </w:r>
      <w:r w:rsidRPr="00584EAD">
        <w:rPr>
          <w:rFonts w:ascii="inherit" w:eastAsia="Times New Roman" w:hAnsi="inherit" w:cs="Times New Roman"/>
          <w:b/>
          <w:bCs/>
          <w:color w:val="FFFFFF"/>
          <w:sz w:val="21"/>
        </w:rPr>
        <w:t>.</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inherit" w:eastAsia="Times New Roman" w:hAnsi="inherit" w:cs="Times New Roman"/>
          <w:b/>
          <w:bCs/>
          <w:color w:val="800080"/>
          <w:sz w:val="21"/>
        </w:rPr>
        <w:t>Личная заинтересованность </w:t>
      </w:r>
      <w:r w:rsidRPr="00584EAD">
        <w:rPr>
          <w:rFonts w:ascii="Trebuchet MS" w:eastAsia="Times New Roman" w:hAnsi="Trebuchet MS" w:cs="Times New Roman"/>
          <w:color w:val="000000"/>
          <w:sz w:val="21"/>
          <w:szCs w:val="21"/>
        </w:rPr>
        <w:t xml:space="preserve">- возможность получения муниципальным служащим при исполнении должностных (служебных) обязанностей доходов в виде денег, ценностей, иного </w:t>
      </w:r>
      <w:r w:rsidRPr="00584EAD">
        <w:rPr>
          <w:rFonts w:ascii="Trebuchet MS" w:eastAsia="Times New Roman" w:hAnsi="Trebuchet MS" w:cs="Times New Roman"/>
          <w:color w:val="000000"/>
          <w:sz w:val="21"/>
          <w:szCs w:val="21"/>
        </w:rPr>
        <w:lastRenderedPageBreak/>
        <w:t>имущества или услуг имущественного характера, иных имущественных прав для себя или для третьих лиц.</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inherit" w:eastAsia="Times New Roman" w:hAnsi="inherit" w:cs="Times New Roman"/>
          <w:color w:val="FFFFFF"/>
          <w:sz w:val="21"/>
          <w:szCs w:val="21"/>
          <w:bdr w:val="none" w:sz="0" w:space="0" w:color="auto" w:frame="1"/>
        </w:rPr>
        <w:t>.</w:t>
      </w:r>
      <w:r w:rsidRPr="00584EAD">
        <w:rPr>
          <w:rFonts w:ascii="Trebuchet MS" w:eastAsia="Times New Roman" w:hAnsi="Trebuchet MS" w:cs="Times New Roman"/>
          <w:color w:val="000000"/>
          <w:sz w:val="21"/>
          <w:szCs w:val="21"/>
        </w:rPr>
        <w:t> </w:t>
      </w:r>
    </w:p>
    <w:p w:rsidR="00584EAD" w:rsidRPr="00584EAD" w:rsidRDefault="00584EAD" w:rsidP="00584EAD">
      <w:pPr>
        <w:shd w:val="clear" w:color="auto" w:fill="FFFFFF"/>
        <w:spacing w:after="0" w:line="315" w:lineRule="atLeast"/>
        <w:jc w:val="both"/>
        <w:textAlignment w:val="baseline"/>
        <w:outlineLvl w:val="2"/>
        <w:rPr>
          <w:rFonts w:ascii="Georgia" w:eastAsia="Times New Roman" w:hAnsi="Georgia" w:cs="Times New Roman"/>
          <w:b/>
          <w:bCs/>
          <w:color w:val="000000"/>
          <w:sz w:val="24"/>
          <w:szCs w:val="24"/>
        </w:rPr>
      </w:pPr>
      <w:r w:rsidRPr="00584EAD">
        <w:rPr>
          <w:rFonts w:ascii="inherit" w:eastAsia="Times New Roman" w:hAnsi="inherit" w:cs="Times New Roman"/>
          <w:b/>
          <w:bCs/>
          <w:color w:val="000000"/>
          <w:sz w:val="24"/>
        </w:rPr>
        <w:t>2. ОСНОВНЫЕ ОБЯЗАННОСТИ МУНИЦИПАЛЬНОГО СЛУЖАЩЕГО</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inherit" w:eastAsia="Times New Roman" w:hAnsi="inherit" w:cs="Times New Roman"/>
          <w:b/>
          <w:bCs/>
          <w:color w:val="FFFFFF"/>
          <w:sz w:val="21"/>
        </w:rPr>
        <w:t>.</w:t>
      </w:r>
      <w:r w:rsidRPr="00584EAD">
        <w:rPr>
          <w:rFonts w:ascii="inherit" w:eastAsia="Times New Roman" w:hAnsi="inherit" w:cs="Times New Roman"/>
          <w:b/>
          <w:bCs/>
          <w:color w:val="000000"/>
          <w:sz w:val="21"/>
        </w:rPr>
        <w:t> </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inherit" w:eastAsia="Times New Roman" w:hAnsi="inherit" w:cs="Times New Roman"/>
          <w:b/>
          <w:bCs/>
          <w:color w:val="000000"/>
          <w:sz w:val="21"/>
        </w:rPr>
        <w:t>2.1. статья 12 Федерального закона № 25-ФЗ</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1. Муниципальный служащий обязан:</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1) соблюдать Конституцию Российской Федерации, федеральные конституционные законы,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устав муниципального образования и иные муниципальные правовые акты и обеспечивать их исполнение;</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2) исполнять должностные обязанности в соответствии с должностной инструкцией;</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3) соблюдать при исполнении должностных обязанностей права и законные интересы граждан и организаций;</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4) соблюдать установленные в органе местного самоуправления, аппарате избирательной комиссии муниципального образования правила внутреннего трудового распорядка, должностную инструкцию, порядок работы со служебной информацией;</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5) поддерживать уровень квалификации, необходимый для надлежащего исполнения должностных обязанностей;</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6) не разглашать сведения,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7) беречь государственное и муниципальное имущество, в том числе предоставленное ему для исполнения должностных обязанностей;</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8) представлять в установленном порядке предусмотренные законодательством Российской Федерации сведения о себе и членах своей семьи;</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9) сообщать представителю нанимателя (работодателю)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10) соблюдать ограничения, выполнять обязательства, не нарушать запреты, которые установлены настоящим Федеральным законом и другими федеральными законами;</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11) уведомлять в письменной форме своего непосредственного начальника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inherit" w:eastAsia="Times New Roman" w:hAnsi="inherit" w:cs="Times New Roman"/>
          <w:color w:val="FFFFFF"/>
          <w:sz w:val="21"/>
          <w:szCs w:val="21"/>
          <w:bdr w:val="none" w:sz="0" w:space="0" w:color="auto" w:frame="1"/>
        </w:rPr>
        <w:t>.</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 xml:space="preserve">2. Муниципальный служащий не вправе исполнять данное ему неправомерное поручение. </w:t>
      </w:r>
      <w:proofErr w:type="gramStart"/>
      <w:r w:rsidRPr="00584EAD">
        <w:rPr>
          <w:rFonts w:ascii="Trebuchet MS" w:eastAsia="Times New Roman" w:hAnsi="Trebuchet MS" w:cs="Times New Roman"/>
          <w:color w:val="000000"/>
          <w:sz w:val="21"/>
          <w:szCs w:val="21"/>
        </w:rPr>
        <w:t>При получении от соответствующего руководителя поручения, являющегося, по мнению муниципального служащего, неправомерным, муниципальный служащий должен представить руководителю, давшему поручение,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 законов и иных нормативных правовых актов субъекта Российской Федерации, муниципальных правовых актов, которые могут быть нарушены при исполнении данного поручения.</w:t>
      </w:r>
      <w:proofErr w:type="gramEnd"/>
      <w:r w:rsidRPr="00584EAD">
        <w:rPr>
          <w:rFonts w:ascii="Trebuchet MS" w:eastAsia="Times New Roman" w:hAnsi="Trebuchet MS" w:cs="Times New Roman"/>
          <w:color w:val="000000"/>
          <w:sz w:val="21"/>
          <w:szCs w:val="21"/>
        </w:rPr>
        <w:t xml:space="preserve">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поручения муниципальный служащий и </w:t>
      </w:r>
      <w:r w:rsidRPr="00584EAD">
        <w:rPr>
          <w:rFonts w:ascii="Trebuchet MS" w:eastAsia="Times New Roman" w:hAnsi="Trebuchet MS" w:cs="Times New Roman"/>
          <w:color w:val="000000"/>
          <w:sz w:val="21"/>
          <w:szCs w:val="21"/>
        </w:rPr>
        <w:lastRenderedPageBreak/>
        <w:t>давший это поручение руководитель несут ответственность в соответствии с законодательством Российской Федерации.</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inherit" w:eastAsia="Times New Roman" w:hAnsi="inherit" w:cs="Times New Roman"/>
          <w:color w:val="FFFFFF"/>
          <w:sz w:val="21"/>
          <w:szCs w:val="21"/>
          <w:bdr w:val="none" w:sz="0" w:space="0" w:color="auto" w:frame="1"/>
        </w:rPr>
        <w:t>.</w:t>
      </w:r>
      <w:r w:rsidRPr="00584EAD">
        <w:rPr>
          <w:rFonts w:ascii="Trebuchet MS" w:eastAsia="Times New Roman" w:hAnsi="Trebuchet MS" w:cs="Times New Roman"/>
          <w:color w:val="000000"/>
          <w:sz w:val="21"/>
          <w:szCs w:val="21"/>
        </w:rPr>
        <w:t> </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inherit" w:eastAsia="Times New Roman" w:hAnsi="inherit" w:cs="Times New Roman"/>
          <w:b/>
          <w:bCs/>
          <w:color w:val="000000"/>
          <w:sz w:val="21"/>
        </w:rPr>
        <w:t xml:space="preserve">2.2.  Статьей 9 Федерального закона от 25.12.2008 № 273-ФЗ «О противодействии коррупции» установлена обязанность  муниципальных служащих </w:t>
      </w:r>
      <w:proofErr w:type="gramStart"/>
      <w:r w:rsidRPr="00584EAD">
        <w:rPr>
          <w:rFonts w:ascii="inherit" w:eastAsia="Times New Roman" w:hAnsi="inherit" w:cs="Times New Roman"/>
          <w:b/>
          <w:bCs/>
          <w:color w:val="000000"/>
          <w:sz w:val="21"/>
        </w:rPr>
        <w:t>уведомлять</w:t>
      </w:r>
      <w:proofErr w:type="gramEnd"/>
      <w:r w:rsidRPr="00584EAD">
        <w:rPr>
          <w:rFonts w:ascii="inherit" w:eastAsia="Times New Roman" w:hAnsi="inherit" w:cs="Times New Roman"/>
          <w:b/>
          <w:bCs/>
          <w:color w:val="000000"/>
          <w:sz w:val="21"/>
        </w:rPr>
        <w:t xml:space="preserve"> об обращениях в целях склонения к совершению коррупционных правонарушений</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Муниципальный служащий обязан уведомлять представителя нанимателя (работодателя),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Уведомление о фактах обращения в целях склонения к совершению коррупционных правонарушений, за исключением случаев, когда по данным фактам проведена или проводится проверка, является должностной (служебной) обязанностью муниципального служащего.</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Невыполнение муниципальным служащим указанной обязанности является правонарушением, влекущим его увольнение с муниципальной службы либо привлечение его к иным видам ответственности в соответствии с законодательством Российской Федерации.</w:t>
      </w:r>
    </w:p>
    <w:p w:rsidR="006A3662" w:rsidRDefault="00584EAD" w:rsidP="006A3662">
      <w:pPr>
        <w:shd w:val="clear" w:color="auto" w:fill="FFFFFF"/>
        <w:spacing w:after="0" w:line="300" w:lineRule="atLeast"/>
        <w:jc w:val="both"/>
        <w:textAlignment w:val="baseline"/>
        <w:rPr>
          <w:rFonts w:ascii="inherit" w:eastAsia="Times New Roman" w:hAnsi="inherit" w:cs="Times New Roman"/>
          <w:b/>
          <w:bCs/>
          <w:color w:val="FFFFFF"/>
          <w:sz w:val="21"/>
        </w:rPr>
      </w:pPr>
      <w:r w:rsidRPr="00584EAD">
        <w:rPr>
          <w:rFonts w:ascii="inherit" w:eastAsia="Times New Roman" w:hAnsi="inherit" w:cs="Times New Roman"/>
          <w:b/>
          <w:bCs/>
          <w:color w:val="000000"/>
          <w:sz w:val="21"/>
        </w:rPr>
        <w:t> </w:t>
      </w:r>
      <w:r w:rsidRPr="00584EAD">
        <w:rPr>
          <w:rFonts w:ascii="inherit" w:eastAsia="Times New Roman" w:hAnsi="inherit" w:cs="Times New Roman"/>
          <w:b/>
          <w:bCs/>
          <w:color w:val="FFFFFF"/>
          <w:sz w:val="21"/>
        </w:rPr>
        <w:t>.</w:t>
      </w:r>
      <w:r w:rsidR="006A3662">
        <w:rPr>
          <w:rFonts w:ascii="inherit" w:eastAsia="Times New Roman" w:hAnsi="inherit" w:cs="Times New Roman"/>
          <w:b/>
          <w:bCs/>
          <w:color w:val="FFFFFF"/>
          <w:sz w:val="21"/>
        </w:rPr>
        <w:tab/>
      </w:r>
    </w:p>
    <w:p w:rsidR="006A3662" w:rsidRPr="006A3662" w:rsidRDefault="006A3662" w:rsidP="006A3662">
      <w:pPr>
        <w:shd w:val="clear" w:color="auto" w:fill="FFFFFF"/>
        <w:spacing w:after="0" w:line="300" w:lineRule="atLeast"/>
        <w:jc w:val="both"/>
        <w:textAlignment w:val="baseline"/>
        <w:rPr>
          <w:sz w:val="21"/>
          <w:szCs w:val="21"/>
        </w:rPr>
      </w:pPr>
      <w:r w:rsidRPr="006A3662">
        <w:rPr>
          <w:sz w:val="21"/>
          <w:szCs w:val="21"/>
        </w:rPr>
        <w:t xml:space="preserve">Порядок уведомления представителя нанимателя о фактах обращения в целях склонения муниципального служащего к совершению коррупционных правонарушений в администрации </w:t>
      </w:r>
      <w:r w:rsidR="00500040">
        <w:rPr>
          <w:sz w:val="21"/>
          <w:szCs w:val="21"/>
        </w:rPr>
        <w:t>Ильинского</w:t>
      </w:r>
      <w:r w:rsidRPr="006A3662">
        <w:rPr>
          <w:sz w:val="21"/>
          <w:szCs w:val="21"/>
        </w:rPr>
        <w:t xml:space="preserve"> сельсовета, утвержденным Постановлением Главы </w:t>
      </w:r>
      <w:r w:rsidR="00500040">
        <w:rPr>
          <w:sz w:val="21"/>
          <w:szCs w:val="21"/>
        </w:rPr>
        <w:t>Ильинского</w:t>
      </w:r>
      <w:r w:rsidRPr="006A3662">
        <w:rPr>
          <w:sz w:val="21"/>
          <w:szCs w:val="21"/>
        </w:rPr>
        <w:t xml:space="preserve"> сельсовета </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inherit" w:eastAsia="Times New Roman" w:hAnsi="inherit" w:cs="Times New Roman"/>
          <w:b/>
          <w:bCs/>
          <w:color w:val="000000"/>
          <w:sz w:val="21"/>
        </w:rPr>
        <w:t> </w:t>
      </w:r>
      <w:r w:rsidRPr="00584EAD">
        <w:rPr>
          <w:rFonts w:ascii="inherit" w:eastAsia="Times New Roman" w:hAnsi="inherit" w:cs="Times New Roman"/>
          <w:b/>
          <w:bCs/>
          <w:color w:val="FFFFFF"/>
          <w:sz w:val="21"/>
        </w:rPr>
        <w:t>.</w:t>
      </w:r>
      <w:r w:rsidRPr="00584EAD">
        <w:rPr>
          <w:rFonts w:ascii="inherit" w:eastAsia="Times New Roman" w:hAnsi="inherit" w:cs="Times New Roman"/>
          <w:b/>
          <w:bCs/>
          <w:color w:val="000000"/>
          <w:sz w:val="21"/>
        </w:rPr>
        <w:t> </w:t>
      </w:r>
    </w:p>
    <w:p w:rsidR="00584EAD" w:rsidRPr="00584EAD" w:rsidRDefault="00584EAD" w:rsidP="00584EAD">
      <w:pPr>
        <w:shd w:val="clear" w:color="auto" w:fill="FFFFFF"/>
        <w:spacing w:after="0" w:line="315" w:lineRule="atLeast"/>
        <w:jc w:val="both"/>
        <w:textAlignment w:val="baseline"/>
        <w:outlineLvl w:val="2"/>
        <w:rPr>
          <w:rFonts w:ascii="Georgia" w:eastAsia="Times New Roman" w:hAnsi="Georgia" w:cs="Times New Roman"/>
          <w:b/>
          <w:bCs/>
          <w:color w:val="000000"/>
          <w:sz w:val="24"/>
          <w:szCs w:val="24"/>
        </w:rPr>
      </w:pPr>
      <w:r w:rsidRPr="00584EAD">
        <w:rPr>
          <w:rFonts w:ascii="inherit" w:eastAsia="Times New Roman" w:hAnsi="inherit" w:cs="Times New Roman"/>
          <w:b/>
          <w:bCs/>
          <w:color w:val="000000"/>
          <w:sz w:val="24"/>
        </w:rPr>
        <w:t>3. ОГРАНИЧЕНИЯ, СВЯЗАННЫЕ С МУНИЦИПАЛЬНОЙ СЛУЖБОЙ</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inherit" w:eastAsia="Times New Roman" w:hAnsi="inherit" w:cs="Times New Roman"/>
          <w:b/>
          <w:bCs/>
          <w:color w:val="000000"/>
          <w:sz w:val="21"/>
        </w:rPr>
        <w:t>(статья 13 Федерального закона № 25-ФЗ)</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inherit" w:eastAsia="Times New Roman" w:hAnsi="inherit" w:cs="Times New Roman"/>
          <w:b/>
          <w:bCs/>
          <w:color w:val="000000"/>
          <w:sz w:val="21"/>
        </w:rPr>
        <w:t> </w:t>
      </w:r>
      <w:r w:rsidRPr="00584EAD">
        <w:rPr>
          <w:rFonts w:ascii="inherit" w:eastAsia="Times New Roman" w:hAnsi="inherit" w:cs="Times New Roman"/>
          <w:b/>
          <w:bCs/>
          <w:color w:val="FFFFFF"/>
          <w:sz w:val="21"/>
        </w:rPr>
        <w:t>.</w:t>
      </w:r>
      <w:r w:rsidRPr="00584EAD">
        <w:rPr>
          <w:rFonts w:ascii="inherit" w:eastAsia="Times New Roman" w:hAnsi="inherit" w:cs="Times New Roman"/>
          <w:b/>
          <w:bCs/>
          <w:color w:val="000000"/>
          <w:sz w:val="21"/>
        </w:rPr>
        <w:t> </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Гражданин не может быть принят на муниципальную службу, а муниципальный служащий не может находиться на муниципальной службе в случае:</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1) признания его недееспособным или ограниченно дееспособным решением суда, вступившим в законную силу;</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proofErr w:type="gramStart"/>
      <w:r w:rsidRPr="00584EAD">
        <w:rPr>
          <w:rFonts w:ascii="Trebuchet MS" w:eastAsia="Times New Roman" w:hAnsi="Trebuchet MS" w:cs="Times New Roman"/>
          <w:color w:val="000000"/>
          <w:sz w:val="21"/>
          <w:szCs w:val="21"/>
        </w:rPr>
        <w:t>3)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roofErr w:type="gramEnd"/>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4) наличия заболевания, препятствующего поступлению на муниципальную службу или ее прохождению и подтвержденного заключением медицинского учреждения. Порядок прохождения диспансеризации, перечень таких заболеваний и форма заключения медицинского учреждения устанавливаются уполномоченным Правительством Российской Федерации федеральным органом исполнительной власти;</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proofErr w:type="gramStart"/>
      <w:r w:rsidRPr="00584EAD">
        <w:rPr>
          <w:rFonts w:ascii="Trebuchet MS" w:eastAsia="Times New Roman" w:hAnsi="Trebuchet MS" w:cs="Times New Roman"/>
          <w:color w:val="000000"/>
          <w:sz w:val="21"/>
          <w:szCs w:val="21"/>
        </w:rPr>
        <w:t>5)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 который возглавляет местную 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w:t>
      </w:r>
      <w:proofErr w:type="gramEnd"/>
      <w:r w:rsidRPr="00584EAD">
        <w:rPr>
          <w:rFonts w:ascii="Trebuchet MS" w:eastAsia="Times New Roman" w:hAnsi="Trebuchet MS" w:cs="Times New Roman"/>
          <w:color w:val="000000"/>
          <w:sz w:val="21"/>
          <w:szCs w:val="21"/>
        </w:rPr>
        <w:t xml:space="preserve"> другому;</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proofErr w:type="gramStart"/>
      <w:r w:rsidRPr="00584EAD">
        <w:rPr>
          <w:rFonts w:ascii="Trebuchet MS" w:eastAsia="Times New Roman" w:hAnsi="Trebuchet MS" w:cs="Times New Roman"/>
          <w:color w:val="000000"/>
          <w:sz w:val="21"/>
          <w:szCs w:val="21"/>
        </w:rPr>
        <w:lastRenderedPageBreak/>
        <w:t>6)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w:t>
      </w:r>
      <w:proofErr w:type="gramEnd"/>
      <w:r w:rsidRPr="00584EAD">
        <w:rPr>
          <w:rFonts w:ascii="Trebuchet MS" w:eastAsia="Times New Roman" w:hAnsi="Trebuchet MS" w:cs="Times New Roman"/>
          <w:color w:val="000000"/>
          <w:sz w:val="21"/>
          <w:szCs w:val="21"/>
        </w:rPr>
        <w:t xml:space="preserve"> </w:t>
      </w:r>
      <w:proofErr w:type="gramStart"/>
      <w:r w:rsidRPr="00584EAD">
        <w:rPr>
          <w:rFonts w:ascii="Trebuchet MS" w:eastAsia="Times New Roman" w:hAnsi="Trebuchet MS" w:cs="Times New Roman"/>
          <w:color w:val="000000"/>
          <w:sz w:val="21"/>
          <w:szCs w:val="21"/>
        </w:rPr>
        <w:t>соответствии</w:t>
      </w:r>
      <w:proofErr w:type="gramEnd"/>
      <w:r w:rsidRPr="00584EAD">
        <w:rPr>
          <w:rFonts w:ascii="Trebuchet MS" w:eastAsia="Times New Roman" w:hAnsi="Trebuchet MS" w:cs="Times New Roman"/>
          <w:color w:val="000000"/>
          <w:sz w:val="21"/>
          <w:szCs w:val="21"/>
        </w:rPr>
        <w:t xml:space="preserve"> с которым гражданин Российской Федерации, имеющий гражданство иностранного государства, имеет право находиться на муниципальной службе;</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7) 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8) представления подложных документов или заведомо ложных сведений при поступлении на муниципальную службу;</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9) непредставления предусмотренных Федеральным законом № 25-ФЗ, Федеральным законом от 25 декабря 2008 года № 273-ФЗ «О противодействии коррупции» и другими федеральными законами сведений или представления заведомо недостоверных или неполных сведений при поступлении на муниципальную службу.</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Гражданин не может быть назначен на должность главы местной администрации по контракту, а муниципальный служащий не может замещать должность главы местной администрации по контракту в случае близкого родства или свойства (родители, супруги, дети, братья, сестры, а также братья, сестры, родители, дети супругов) с главой муниципального образования.</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Гражданин не может быть принят на муниципальную службу после достижения им возраста 65 лет - предельного возраста, установленного для замещения должности муниципальной службы.</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 </w:t>
      </w:r>
      <w:r w:rsidRPr="00584EAD">
        <w:rPr>
          <w:rFonts w:ascii="inherit" w:eastAsia="Times New Roman" w:hAnsi="inherit" w:cs="Times New Roman"/>
          <w:color w:val="FFFFFF"/>
          <w:sz w:val="21"/>
          <w:szCs w:val="21"/>
          <w:bdr w:val="none" w:sz="0" w:space="0" w:color="auto" w:frame="1"/>
        </w:rPr>
        <w:t>.</w:t>
      </w:r>
      <w:r w:rsidRPr="00584EAD">
        <w:rPr>
          <w:rFonts w:ascii="inherit" w:eastAsia="Times New Roman" w:hAnsi="inherit" w:cs="Times New Roman"/>
          <w:b/>
          <w:bCs/>
          <w:color w:val="000000"/>
          <w:sz w:val="21"/>
        </w:rPr>
        <w:t> </w:t>
      </w:r>
    </w:p>
    <w:p w:rsidR="00584EAD" w:rsidRPr="00584EAD" w:rsidRDefault="00584EAD" w:rsidP="00584EAD">
      <w:pPr>
        <w:shd w:val="clear" w:color="auto" w:fill="FFFFFF"/>
        <w:spacing w:after="0" w:line="315" w:lineRule="atLeast"/>
        <w:jc w:val="both"/>
        <w:textAlignment w:val="baseline"/>
        <w:outlineLvl w:val="2"/>
        <w:rPr>
          <w:rFonts w:ascii="Georgia" w:eastAsia="Times New Roman" w:hAnsi="Georgia" w:cs="Times New Roman"/>
          <w:b/>
          <w:bCs/>
          <w:color w:val="000000"/>
          <w:sz w:val="24"/>
          <w:szCs w:val="24"/>
        </w:rPr>
      </w:pPr>
      <w:r w:rsidRPr="00584EAD">
        <w:rPr>
          <w:rFonts w:ascii="inherit" w:eastAsia="Times New Roman" w:hAnsi="inherit" w:cs="Times New Roman"/>
          <w:b/>
          <w:bCs/>
          <w:color w:val="000000"/>
          <w:sz w:val="24"/>
        </w:rPr>
        <w:t>4. ЗАПРЕТЫ, СВЯЗАННЫЕ С МУНИЦИПАЛЬНОЙ СЛУЖБОЙ</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inherit" w:eastAsia="Times New Roman" w:hAnsi="inherit" w:cs="Times New Roman"/>
          <w:b/>
          <w:bCs/>
          <w:color w:val="000000"/>
          <w:sz w:val="21"/>
        </w:rPr>
        <w:t>(статья 14 Федерального закона № 25-ФЗ)</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В связи с прохождением муниципальной службы муниципальному служащему запрещается:</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1) состоять членом органа управления коммерческой организации,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субъекта Российской Федерации, ему не поручено участвовать в управлении этой организацией;</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2) замещать должность муниципальной службы в случае:</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а) 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б) избрания или назначения на муниципальную должность;</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3) заниматься предпринимательской деятельностью;</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4) быть поверенным или представителем по делам третьих лиц в органе местного самоуправления, избирательной комиссии муниципального образования, в которых он замещает должность муниципальной службы либо которые непосредственно подчинены или подконтрольны ему, если иное не предусмотрено федеральными законами;</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lastRenderedPageBreak/>
        <w:t>5)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избирательную комиссию муниципального образования, в которых он замещает должность муниципальной службы, за исключением случаев, установленных Гражданским кодексом Российской Федерации;</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proofErr w:type="gramStart"/>
      <w:r w:rsidRPr="00584EAD">
        <w:rPr>
          <w:rFonts w:ascii="Trebuchet MS" w:eastAsia="Times New Roman" w:hAnsi="Trebuchet MS" w:cs="Times New Roman"/>
          <w:color w:val="000000"/>
          <w:sz w:val="21"/>
          <w:szCs w:val="21"/>
        </w:rPr>
        <w:t>6)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избирательной комиссии муниципального образования с органами местного самоуправления, избирательными комиссиями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roofErr w:type="gramEnd"/>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7)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8) разглашать или использовать в целях, не связанных с муниципальной службой, сведения, отнесенные в соответствии с федеральными законами к сведениям конфиденциального характера, или служебную информацию, ставшие ему известными в связи с исполнением должностных обязанностей;</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9)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избирательной комиссии муниципального образования и их руководителей, если это не входит в его должностные обязанности;</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10) принимать без письменного разрешения главы муниципального образования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11) использовать преимущества должностного положения для предвыборной агитации, а также для агитации по вопросам референдума;</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12)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13) 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14) прекращать исполнение должностных обязанностей в целях урегулирования трудового спора;</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15)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lastRenderedPageBreak/>
        <w:t>16)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proofErr w:type="gramStart"/>
      <w:r w:rsidRPr="00584EAD">
        <w:rPr>
          <w:rFonts w:ascii="Trebuchet MS" w:eastAsia="Times New Roman" w:hAnsi="Trebuchet MS" w:cs="Times New Roman"/>
          <w:color w:val="000000"/>
          <w:sz w:val="21"/>
          <w:szCs w:val="21"/>
        </w:rPr>
        <w:t>Гражданин, замещавший должность муниципальной службы, включенную в перечень должностей, установленный нормативными правовыми актами Российской Федерации,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 в</w:t>
      </w:r>
      <w:proofErr w:type="gramEnd"/>
      <w:r w:rsidRPr="00584EAD">
        <w:rPr>
          <w:rFonts w:ascii="Trebuchet MS" w:eastAsia="Times New Roman" w:hAnsi="Trebuchet MS" w:cs="Times New Roman"/>
          <w:color w:val="000000"/>
          <w:sz w:val="21"/>
          <w:szCs w:val="21"/>
        </w:rPr>
        <w:t xml:space="preserve"> должностные (служебные)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дается в порядке, устанавливаемом нормативными правовыми актами Российской Федерации.</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 </w:t>
      </w:r>
      <w:r w:rsidRPr="00584EAD">
        <w:rPr>
          <w:rFonts w:ascii="inherit" w:eastAsia="Times New Roman" w:hAnsi="inherit" w:cs="Times New Roman"/>
          <w:color w:val="FFFFFF"/>
          <w:sz w:val="21"/>
          <w:szCs w:val="21"/>
          <w:bdr w:val="none" w:sz="0" w:space="0" w:color="auto" w:frame="1"/>
        </w:rPr>
        <w:t>.</w:t>
      </w:r>
      <w:r w:rsidRPr="00584EAD">
        <w:rPr>
          <w:rFonts w:ascii="inherit" w:eastAsia="Times New Roman" w:hAnsi="inherit" w:cs="Times New Roman"/>
          <w:b/>
          <w:bCs/>
          <w:color w:val="000000"/>
          <w:sz w:val="21"/>
        </w:rPr>
        <w:t> </w:t>
      </w:r>
    </w:p>
    <w:p w:rsidR="00584EAD" w:rsidRPr="00584EAD" w:rsidRDefault="00584EAD" w:rsidP="00584EAD">
      <w:pPr>
        <w:shd w:val="clear" w:color="auto" w:fill="FFFFFF"/>
        <w:spacing w:after="0" w:line="315" w:lineRule="atLeast"/>
        <w:textAlignment w:val="baseline"/>
        <w:outlineLvl w:val="2"/>
        <w:rPr>
          <w:rFonts w:ascii="Georgia" w:eastAsia="Times New Roman" w:hAnsi="Georgia" w:cs="Times New Roman"/>
          <w:b/>
          <w:bCs/>
          <w:color w:val="000000"/>
          <w:sz w:val="24"/>
          <w:szCs w:val="24"/>
        </w:rPr>
      </w:pPr>
      <w:r w:rsidRPr="00584EAD">
        <w:rPr>
          <w:rFonts w:ascii="inherit" w:eastAsia="Times New Roman" w:hAnsi="inherit" w:cs="Times New Roman"/>
          <w:b/>
          <w:bCs/>
          <w:color w:val="000000"/>
          <w:sz w:val="24"/>
        </w:rPr>
        <w:t>5.</w:t>
      </w:r>
      <w:r w:rsidRPr="00584EAD">
        <w:rPr>
          <w:rFonts w:ascii="Georgia" w:eastAsia="Times New Roman" w:hAnsi="Georgia" w:cs="Times New Roman"/>
          <w:b/>
          <w:bCs/>
          <w:color w:val="000000"/>
          <w:sz w:val="24"/>
        </w:rPr>
        <w:t> </w:t>
      </w:r>
      <w:r w:rsidRPr="00584EAD">
        <w:rPr>
          <w:rFonts w:ascii="inherit" w:eastAsia="Times New Roman" w:hAnsi="inherit" w:cs="Times New Roman"/>
          <w:b/>
          <w:bCs/>
          <w:color w:val="000000"/>
          <w:sz w:val="24"/>
        </w:rPr>
        <w:t>ПРЕДСТАВЛЕНИЕ СВЕДЕНИЙ О ДОХОДАХ, РАСХОДАХ, ОБ ИМУЩЕСТВЕ И ОБЯЗАТЕЛЬСТВАХ ИМУЩЕСТВЕННОГО ХАРАКТЕРА</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inherit" w:eastAsia="Times New Roman" w:hAnsi="inherit" w:cs="Times New Roman"/>
          <w:b/>
          <w:bCs/>
          <w:color w:val="000000"/>
          <w:sz w:val="21"/>
        </w:rPr>
        <w:t>(статья 15 Федерального закона № 25-ФЗ)</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 </w:t>
      </w:r>
      <w:r w:rsidRPr="00584EAD">
        <w:rPr>
          <w:rFonts w:ascii="inherit" w:eastAsia="Times New Roman" w:hAnsi="inherit" w:cs="Times New Roman"/>
          <w:color w:val="FFFFFF"/>
          <w:sz w:val="21"/>
          <w:szCs w:val="21"/>
          <w:bdr w:val="none" w:sz="0" w:space="0" w:color="auto" w:frame="1"/>
        </w:rPr>
        <w:t>.</w:t>
      </w:r>
      <w:r w:rsidRPr="00584EAD">
        <w:rPr>
          <w:rFonts w:ascii="Trebuchet MS" w:eastAsia="Times New Roman" w:hAnsi="Trebuchet MS" w:cs="Times New Roman"/>
          <w:color w:val="000000"/>
          <w:sz w:val="21"/>
          <w:szCs w:val="21"/>
        </w:rPr>
        <w:t> </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Муниципальный служащий должность, которого включена в соответствующий перечень, обязан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Муниципальный служащий, замещающий должность муниципальной службы, включенную в соответствующий перечень, обязан представлять сведения о своих расходах, а также о расходах своих супруги (супруга) и несовершеннолетних детей.</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proofErr w:type="gramStart"/>
      <w:r w:rsidRPr="00584EAD">
        <w:rPr>
          <w:rFonts w:ascii="Trebuchet MS" w:eastAsia="Times New Roman" w:hAnsi="Trebuchet MS" w:cs="Times New Roman"/>
          <w:color w:val="000000"/>
          <w:sz w:val="21"/>
          <w:szCs w:val="21"/>
        </w:rPr>
        <w:t>Контроль за соответствием расходов муниципального служащего, его супруги (супруга) и несовершеннолетних детей их доходам осуществляется в порядке, предусмотренном Федеральным законом от 25 декабря 2008 года № 273-ФЗ «О противодействии коррупции» и Федеральным законом от 03 декабря 2012 г. N 230-ФЗ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законами</w:t>
      </w:r>
      <w:proofErr w:type="gramEnd"/>
      <w:r w:rsidRPr="00584EAD">
        <w:rPr>
          <w:rFonts w:ascii="Trebuchet MS" w:eastAsia="Times New Roman" w:hAnsi="Trebuchet MS" w:cs="Times New Roman"/>
          <w:color w:val="000000"/>
          <w:sz w:val="21"/>
          <w:szCs w:val="21"/>
        </w:rPr>
        <w:t xml:space="preserve"> и иными нормативными правовыми актами субъектов Российской Федерации, муниципальными правовыми актами.</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Сведения о доходах, расходах, об имуществе и обязательствах имущественного характера, представляемые муниципальным служащим являются сведениями конфиденциального характера, если федеральными законами они не отнесены к сведениям, составляющим государственную и иную охраняемую федеральными законами тайну.</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proofErr w:type="gramStart"/>
      <w:r w:rsidRPr="00584EAD">
        <w:rPr>
          <w:rFonts w:ascii="Trebuchet MS" w:eastAsia="Times New Roman" w:hAnsi="Trebuchet MS" w:cs="Times New Roman"/>
          <w:color w:val="000000"/>
          <w:sz w:val="21"/>
          <w:szCs w:val="21"/>
        </w:rPr>
        <w:t xml:space="preserve">Непредставление муниципальным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либо </w:t>
      </w:r>
      <w:r w:rsidRPr="00584EAD">
        <w:rPr>
          <w:rFonts w:ascii="Trebuchet MS" w:eastAsia="Times New Roman" w:hAnsi="Trebuchet MS" w:cs="Times New Roman"/>
          <w:color w:val="000000"/>
          <w:sz w:val="21"/>
          <w:szCs w:val="21"/>
        </w:rPr>
        <w:lastRenderedPageBreak/>
        <w:t>представление заведомо недостоверных или неполных сведений является правонарушением, влекущим увольнение муниципального служащего с муниципальной службы.</w:t>
      </w:r>
      <w:proofErr w:type="gramEnd"/>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inherit" w:eastAsia="Times New Roman" w:hAnsi="inherit" w:cs="Times New Roman"/>
          <w:color w:val="FFFFFF"/>
          <w:sz w:val="21"/>
          <w:szCs w:val="21"/>
          <w:bdr w:val="none" w:sz="0" w:space="0" w:color="auto" w:frame="1"/>
        </w:rPr>
        <w:t> .</w:t>
      </w:r>
      <w:r w:rsidRPr="00584EAD">
        <w:rPr>
          <w:rFonts w:ascii="inherit" w:eastAsia="Times New Roman" w:hAnsi="inherit" w:cs="Times New Roman"/>
          <w:b/>
          <w:bCs/>
          <w:color w:val="FFFFFF"/>
          <w:sz w:val="21"/>
        </w:rPr>
        <w:t> </w:t>
      </w:r>
    </w:p>
    <w:p w:rsidR="00584EAD" w:rsidRPr="00584EAD" w:rsidRDefault="00584EAD" w:rsidP="00584EAD">
      <w:pPr>
        <w:shd w:val="clear" w:color="auto" w:fill="FFFFFF"/>
        <w:spacing w:after="0" w:line="315" w:lineRule="atLeast"/>
        <w:textAlignment w:val="baseline"/>
        <w:outlineLvl w:val="2"/>
        <w:rPr>
          <w:rFonts w:ascii="Georgia" w:eastAsia="Times New Roman" w:hAnsi="Georgia" w:cs="Times New Roman"/>
          <w:b/>
          <w:bCs/>
          <w:color w:val="000000"/>
          <w:sz w:val="24"/>
          <w:szCs w:val="24"/>
        </w:rPr>
      </w:pPr>
      <w:r w:rsidRPr="00584EAD">
        <w:rPr>
          <w:rFonts w:ascii="inherit" w:eastAsia="Times New Roman" w:hAnsi="inherit" w:cs="Times New Roman"/>
          <w:b/>
          <w:bCs/>
          <w:color w:val="000000"/>
          <w:sz w:val="24"/>
        </w:rPr>
        <w:t>6. ДОПОЛНИТЕЛЬНЫЕ ОСНОВАНИЯ ДЛЯ РАСТОРЖЕНИЯ ТРУДОВОГО ДОГОВОРА  С МУНИЦИПАЛЬНЫМ СЛУЖАЩИМ</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inherit" w:eastAsia="Times New Roman" w:hAnsi="inherit" w:cs="Times New Roman"/>
          <w:b/>
          <w:bCs/>
          <w:color w:val="000000"/>
          <w:sz w:val="21"/>
        </w:rPr>
        <w:t>(статья 19 Федерального закона № 25-ФЗ)</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inherit" w:eastAsia="Times New Roman" w:hAnsi="inherit" w:cs="Times New Roman"/>
          <w:b/>
          <w:bCs/>
          <w:color w:val="000000"/>
          <w:sz w:val="21"/>
        </w:rPr>
        <w:t> </w:t>
      </w:r>
      <w:r w:rsidRPr="00584EAD">
        <w:rPr>
          <w:rFonts w:ascii="inherit" w:eastAsia="Times New Roman" w:hAnsi="inherit" w:cs="Times New Roman"/>
          <w:b/>
          <w:bCs/>
          <w:color w:val="FFFFFF"/>
          <w:sz w:val="21"/>
        </w:rPr>
        <w:t>.</w:t>
      </w:r>
      <w:r w:rsidRPr="00584EAD">
        <w:rPr>
          <w:rFonts w:ascii="Trebuchet MS" w:eastAsia="Times New Roman" w:hAnsi="Trebuchet MS" w:cs="Times New Roman"/>
          <w:color w:val="000000"/>
          <w:sz w:val="21"/>
          <w:szCs w:val="21"/>
        </w:rPr>
        <w:t> </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 xml:space="preserve">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w:t>
      </w:r>
      <w:proofErr w:type="gramStart"/>
      <w:r w:rsidRPr="00584EAD">
        <w:rPr>
          <w:rFonts w:ascii="Trebuchet MS" w:eastAsia="Times New Roman" w:hAnsi="Trebuchet MS" w:cs="Times New Roman"/>
          <w:color w:val="000000"/>
          <w:sz w:val="21"/>
          <w:szCs w:val="21"/>
        </w:rPr>
        <w:t>может быть также расторгнут</w:t>
      </w:r>
      <w:proofErr w:type="gramEnd"/>
      <w:r w:rsidRPr="00584EAD">
        <w:rPr>
          <w:rFonts w:ascii="Trebuchet MS" w:eastAsia="Times New Roman" w:hAnsi="Trebuchet MS" w:cs="Times New Roman"/>
          <w:color w:val="000000"/>
          <w:sz w:val="21"/>
          <w:szCs w:val="21"/>
        </w:rPr>
        <w:t xml:space="preserve"> по инициативе представителя нанимателя (работодателя) в случае:</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1) достижения предельного возраста, установленного для замещения должности муниципальной службы;</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proofErr w:type="gramStart"/>
      <w:r w:rsidRPr="00584EAD">
        <w:rPr>
          <w:rFonts w:ascii="Trebuchet MS" w:eastAsia="Times New Roman" w:hAnsi="Trebuchet MS" w:cs="Times New Roman"/>
          <w:color w:val="000000"/>
          <w:sz w:val="21"/>
          <w:szCs w:val="21"/>
        </w:rPr>
        <w:t>2)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w:t>
      </w:r>
      <w:proofErr w:type="gramEnd"/>
      <w:r w:rsidRPr="00584EAD">
        <w:rPr>
          <w:rFonts w:ascii="Trebuchet MS" w:eastAsia="Times New Roman" w:hAnsi="Trebuchet MS" w:cs="Times New Roman"/>
          <w:color w:val="000000"/>
          <w:sz w:val="21"/>
          <w:szCs w:val="21"/>
        </w:rPr>
        <w:t xml:space="preserve"> </w:t>
      </w:r>
      <w:proofErr w:type="gramStart"/>
      <w:r w:rsidRPr="00584EAD">
        <w:rPr>
          <w:rFonts w:ascii="Trebuchet MS" w:eastAsia="Times New Roman" w:hAnsi="Trebuchet MS" w:cs="Times New Roman"/>
          <w:color w:val="000000"/>
          <w:sz w:val="21"/>
          <w:szCs w:val="21"/>
        </w:rPr>
        <w:t>соответствии</w:t>
      </w:r>
      <w:proofErr w:type="gramEnd"/>
      <w:r w:rsidRPr="00584EAD">
        <w:rPr>
          <w:rFonts w:ascii="Trebuchet MS" w:eastAsia="Times New Roman" w:hAnsi="Trebuchet MS" w:cs="Times New Roman"/>
          <w:color w:val="000000"/>
          <w:sz w:val="21"/>
          <w:szCs w:val="21"/>
        </w:rPr>
        <w:t xml:space="preserve"> с которым гражданин Российской Федерации, имеющий гражданство иностранного государства, имеет право находиться на муниципальной службе;</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3) несоблюдения ограничений и запретов, связанных с муниципальной службой и установленных статьями 13, 14, 14.1 и 15 Федерального закона № 25-ФЗ;</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4) применения административного наказания в виде дисквалификации.</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Однократное продление срока нахождения на муниципальной службе муниципального служащего допускается не более чем на один год.</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 </w:t>
      </w:r>
      <w:r w:rsidRPr="00584EAD">
        <w:rPr>
          <w:rFonts w:ascii="inherit" w:eastAsia="Times New Roman" w:hAnsi="inherit" w:cs="Times New Roman"/>
          <w:color w:val="FFFFFF"/>
          <w:sz w:val="21"/>
          <w:szCs w:val="21"/>
          <w:bdr w:val="none" w:sz="0" w:space="0" w:color="auto" w:frame="1"/>
        </w:rPr>
        <w:t>.</w:t>
      </w:r>
      <w:r w:rsidRPr="00584EAD">
        <w:rPr>
          <w:rFonts w:ascii="Trebuchet MS" w:eastAsia="Times New Roman" w:hAnsi="Trebuchet MS" w:cs="Times New Roman"/>
          <w:color w:val="000000"/>
          <w:sz w:val="21"/>
          <w:szCs w:val="21"/>
        </w:rPr>
        <w:t> </w:t>
      </w:r>
    </w:p>
    <w:p w:rsidR="00584EAD" w:rsidRPr="00584EAD" w:rsidRDefault="00584EAD" w:rsidP="00584EAD">
      <w:pPr>
        <w:shd w:val="clear" w:color="auto" w:fill="FFFFFF"/>
        <w:spacing w:after="0" w:line="315" w:lineRule="atLeast"/>
        <w:jc w:val="both"/>
        <w:textAlignment w:val="baseline"/>
        <w:outlineLvl w:val="2"/>
        <w:rPr>
          <w:rFonts w:ascii="Georgia" w:eastAsia="Times New Roman" w:hAnsi="Georgia" w:cs="Times New Roman"/>
          <w:b/>
          <w:bCs/>
          <w:color w:val="000000"/>
          <w:sz w:val="24"/>
          <w:szCs w:val="24"/>
        </w:rPr>
      </w:pPr>
      <w:r w:rsidRPr="00584EAD">
        <w:rPr>
          <w:rFonts w:ascii="inherit" w:eastAsia="Times New Roman" w:hAnsi="inherit" w:cs="Times New Roman"/>
          <w:b/>
          <w:bCs/>
          <w:color w:val="000000"/>
          <w:sz w:val="24"/>
        </w:rPr>
        <w:t>7. ДИСЦИПЛИНАРНАЯ ОТВЕТСТВЕННОСТЬ МУНИЦИПАЛЬНОГО СЛУЖАЩЕГО</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inherit" w:eastAsia="Times New Roman" w:hAnsi="inherit" w:cs="Times New Roman"/>
          <w:b/>
          <w:bCs/>
          <w:color w:val="000000"/>
          <w:sz w:val="21"/>
        </w:rPr>
        <w:t>(статья 27 Федерального закона № 25-ФЗ)</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 </w:t>
      </w:r>
      <w:r w:rsidRPr="00584EAD">
        <w:rPr>
          <w:rFonts w:ascii="inherit" w:eastAsia="Times New Roman" w:hAnsi="inherit" w:cs="Times New Roman"/>
          <w:color w:val="FFFFFF"/>
          <w:sz w:val="21"/>
          <w:szCs w:val="21"/>
          <w:bdr w:val="none" w:sz="0" w:space="0" w:color="auto" w:frame="1"/>
        </w:rPr>
        <w:t>.</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За совершение дисциплинарного проступка - неисполнение или ненадлежащее исполнение муниципальным служащим по его вине возложенных на него служебных обязанностей - представитель нанимателя (работодатель) имеет право применить следующие дисциплинарные взыскания:</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1) замечание;</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2) выговор;</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3) увольнение с муниципальной службы по соответствующим основаниям.</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муниципальным правовым актом.</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Порядок применения и снятия дисциплинарных взысканий определяется трудовым законодательством.</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inherit" w:eastAsia="Times New Roman" w:hAnsi="inherit" w:cs="Times New Roman"/>
          <w:b/>
          <w:bCs/>
          <w:color w:val="FFFFFF"/>
          <w:sz w:val="21"/>
        </w:rPr>
        <w:t>.</w:t>
      </w:r>
      <w:r w:rsidRPr="00584EAD">
        <w:rPr>
          <w:rFonts w:ascii="inherit" w:eastAsia="Times New Roman" w:hAnsi="inherit" w:cs="Times New Roman"/>
          <w:b/>
          <w:bCs/>
          <w:color w:val="000000"/>
          <w:sz w:val="21"/>
        </w:rPr>
        <w:t> </w:t>
      </w:r>
    </w:p>
    <w:p w:rsidR="00584EAD" w:rsidRPr="00584EAD" w:rsidRDefault="00584EAD" w:rsidP="00584EAD">
      <w:pPr>
        <w:shd w:val="clear" w:color="auto" w:fill="FFFFFF"/>
        <w:spacing w:after="0" w:line="315" w:lineRule="atLeast"/>
        <w:textAlignment w:val="baseline"/>
        <w:outlineLvl w:val="2"/>
        <w:rPr>
          <w:rFonts w:ascii="Georgia" w:eastAsia="Times New Roman" w:hAnsi="Georgia" w:cs="Times New Roman"/>
          <w:b/>
          <w:bCs/>
          <w:color w:val="000000"/>
          <w:sz w:val="24"/>
          <w:szCs w:val="24"/>
        </w:rPr>
      </w:pPr>
      <w:r w:rsidRPr="00584EAD">
        <w:rPr>
          <w:rFonts w:ascii="inherit" w:eastAsia="Times New Roman" w:hAnsi="inherit" w:cs="Times New Roman"/>
          <w:b/>
          <w:bCs/>
          <w:color w:val="000000"/>
          <w:sz w:val="24"/>
        </w:rPr>
        <w:lastRenderedPageBreak/>
        <w:t>8. 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proofErr w:type="gramStart"/>
      <w:r w:rsidRPr="00584EAD">
        <w:rPr>
          <w:rFonts w:ascii="inherit" w:eastAsia="Times New Roman" w:hAnsi="inherit" w:cs="Times New Roman"/>
          <w:b/>
          <w:bCs/>
          <w:color w:val="000000"/>
          <w:sz w:val="21"/>
        </w:rPr>
        <w:t>(Статья 27.1.</w:t>
      </w:r>
      <w:proofErr w:type="gramEnd"/>
      <w:r w:rsidRPr="00584EAD">
        <w:rPr>
          <w:rFonts w:ascii="inherit" w:eastAsia="Times New Roman" w:hAnsi="inherit" w:cs="Times New Roman"/>
          <w:b/>
          <w:bCs/>
          <w:color w:val="000000"/>
          <w:sz w:val="21"/>
        </w:rPr>
        <w:t> </w:t>
      </w:r>
      <w:proofErr w:type="gramStart"/>
      <w:r w:rsidRPr="00584EAD">
        <w:rPr>
          <w:rFonts w:ascii="inherit" w:eastAsia="Times New Roman" w:hAnsi="inherit" w:cs="Times New Roman"/>
          <w:b/>
          <w:bCs/>
          <w:color w:val="000000"/>
          <w:sz w:val="21"/>
        </w:rPr>
        <w:t>Федерального закона № 25-ФЗ)</w:t>
      </w:r>
      <w:proofErr w:type="gramEnd"/>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 </w:t>
      </w:r>
      <w:r w:rsidRPr="00584EAD">
        <w:rPr>
          <w:rFonts w:ascii="inherit" w:eastAsia="Times New Roman" w:hAnsi="inherit" w:cs="Times New Roman"/>
          <w:color w:val="FFFFFF"/>
          <w:sz w:val="21"/>
          <w:szCs w:val="21"/>
          <w:bdr w:val="none" w:sz="0" w:space="0" w:color="auto" w:frame="1"/>
        </w:rPr>
        <w:t>.</w:t>
      </w:r>
      <w:r w:rsidRPr="00584EAD">
        <w:rPr>
          <w:rFonts w:ascii="Trebuchet MS" w:eastAsia="Times New Roman" w:hAnsi="Trebuchet MS" w:cs="Times New Roman"/>
          <w:color w:val="000000"/>
          <w:sz w:val="21"/>
          <w:szCs w:val="21"/>
        </w:rPr>
        <w:t> </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настоящим Федеральным законом, Федеральным законом от 25 декабря 2008 года № 273-ФЗ «О противодействии коррупции» и другими федеральными законами, налагаются взыскания, предусмотренные статьей 27 Федерального закона № 25-ФЗ.</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Trebuchet MS" w:eastAsia="Times New Roman" w:hAnsi="Trebuchet MS" w:cs="Times New Roman"/>
          <w:color w:val="000000"/>
          <w:sz w:val="21"/>
          <w:szCs w:val="21"/>
        </w:rPr>
        <w:t>Муниципальный служащий подлежит увольнению с муниципальной службы в связи с утратой доверия в случаях совершения правонарушений, установленных статьями 14.1 и 15 Федерального закона № 25-ФЗ.</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proofErr w:type="gramStart"/>
      <w:r w:rsidRPr="00584EAD">
        <w:rPr>
          <w:rFonts w:ascii="Trebuchet MS" w:eastAsia="Times New Roman" w:hAnsi="Trebuchet MS" w:cs="Times New Roman"/>
          <w:color w:val="000000"/>
          <w:sz w:val="21"/>
          <w:szCs w:val="21"/>
        </w:rPr>
        <w:t>При применении взысканий, предусмотренных статьями 14.1, 15 и 27 Федерального закона № 25-ФЗ, учитываются характер совершенного муниципальным служащим коррупционного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муниципальным служащим своих должностных обязанностей.</w:t>
      </w:r>
      <w:proofErr w:type="gramEnd"/>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inherit" w:eastAsia="Times New Roman" w:hAnsi="inherit" w:cs="Times New Roman"/>
          <w:color w:val="FFFFFF"/>
          <w:sz w:val="21"/>
          <w:szCs w:val="21"/>
          <w:bdr w:val="none" w:sz="0" w:space="0" w:color="auto" w:frame="1"/>
        </w:rPr>
        <w:t> . </w:t>
      </w:r>
    </w:p>
    <w:p w:rsidR="00584EAD" w:rsidRPr="00584EAD" w:rsidRDefault="00584EAD" w:rsidP="00584EAD">
      <w:pPr>
        <w:shd w:val="clear" w:color="auto" w:fill="FFFFFF"/>
        <w:spacing w:after="0" w:line="315" w:lineRule="atLeast"/>
        <w:textAlignment w:val="baseline"/>
        <w:outlineLvl w:val="2"/>
        <w:rPr>
          <w:rFonts w:ascii="Georgia" w:eastAsia="Times New Roman" w:hAnsi="Georgia" w:cs="Times New Roman"/>
          <w:b/>
          <w:bCs/>
          <w:color w:val="000000"/>
          <w:sz w:val="24"/>
          <w:szCs w:val="24"/>
        </w:rPr>
      </w:pPr>
      <w:r w:rsidRPr="00584EAD">
        <w:rPr>
          <w:rFonts w:ascii="inherit" w:eastAsia="Times New Roman" w:hAnsi="inherit" w:cs="Times New Roman"/>
          <w:b/>
          <w:bCs/>
          <w:color w:val="000000"/>
          <w:sz w:val="24"/>
        </w:rPr>
        <w:t>9. РЕКОМЕНДАЦИИ ПО ПРАВИЛАМ ПОВЕДЕНИЯ В СИТУАЦИИ КОРРУПЦИОННОЙ НАПРАВЛЕННОСТИ</w:t>
      </w:r>
    </w:p>
    <w:p w:rsidR="00584EAD" w:rsidRPr="00584EAD" w:rsidRDefault="00584EAD" w:rsidP="00584EAD">
      <w:pPr>
        <w:shd w:val="clear" w:color="auto" w:fill="FFFFFF"/>
        <w:spacing w:after="0" w:line="300" w:lineRule="atLeast"/>
        <w:jc w:val="both"/>
        <w:textAlignment w:val="baseline"/>
        <w:rPr>
          <w:rFonts w:ascii="Trebuchet MS" w:eastAsia="Times New Roman" w:hAnsi="Trebuchet MS" w:cs="Times New Roman"/>
          <w:color w:val="000000"/>
          <w:sz w:val="21"/>
          <w:szCs w:val="21"/>
        </w:rPr>
      </w:pPr>
      <w:r w:rsidRPr="00584EAD">
        <w:rPr>
          <w:rFonts w:ascii="inherit" w:eastAsia="Times New Roman" w:hAnsi="inherit" w:cs="Times New Roman"/>
          <w:b/>
          <w:bCs/>
          <w:color w:val="000000"/>
          <w:sz w:val="21"/>
        </w:rPr>
        <w:t> </w:t>
      </w:r>
      <w:r w:rsidRPr="00584EAD">
        <w:rPr>
          <w:rFonts w:ascii="inherit" w:eastAsia="Times New Roman" w:hAnsi="inherit" w:cs="Times New Roman"/>
          <w:b/>
          <w:bCs/>
          <w:color w:val="FFFFFF"/>
          <w:sz w:val="21"/>
        </w:rPr>
        <w:t>.</w:t>
      </w:r>
      <w:r w:rsidRPr="00584EAD">
        <w:rPr>
          <w:rFonts w:ascii="inherit" w:eastAsia="Times New Roman" w:hAnsi="inherit" w:cs="Times New Roman"/>
          <w:b/>
          <w:bCs/>
          <w:color w:val="000000"/>
          <w:sz w:val="21"/>
        </w:rPr>
        <w:t> </w:t>
      </w:r>
    </w:p>
    <w:tbl>
      <w:tblPr>
        <w:tblW w:w="9915"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3084"/>
        <w:gridCol w:w="6831"/>
      </w:tblGrid>
      <w:tr w:rsidR="00584EAD" w:rsidRPr="00584EAD" w:rsidTr="00584EAD">
        <w:trPr>
          <w:tblHeader/>
        </w:trPr>
        <w:tc>
          <w:tcPr>
            <w:tcW w:w="3084" w:type="dxa"/>
            <w:tcBorders>
              <w:top w:val="outset" w:sz="6" w:space="0" w:color="auto"/>
              <w:left w:val="outset" w:sz="6" w:space="0" w:color="auto"/>
              <w:bottom w:val="outset" w:sz="6" w:space="0" w:color="auto"/>
              <w:right w:val="outset" w:sz="6" w:space="0" w:color="auto"/>
            </w:tcBorders>
            <w:shd w:val="clear" w:color="auto" w:fill="FFFFFF"/>
            <w:hideMark/>
          </w:tcPr>
          <w:p w:rsidR="00584EAD" w:rsidRPr="00584EAD" w:rsidRDefault="00584EAD" w:rsidP="00584EAD">
            <w:pPr>
              <w:spacing w:after="0" w:line="300" w:lineRule="atLeast"/>
              <w:jc w:val="center"/>
              <w:textAlignment w:val="baseline"/>
              <w:rPr>
                <w:rFonts w:ascii="inherit" w:eastAsia="Times New Roman" w:hAnsi="inherit" w:cs="Times New Roman"/>
                <w:color w:val="000000"/>
                <w:sz w:val="21"/>
                <w:szCs w:val="21"/>
              </w:rPr>
            </w:pPr>
            <w:r w:rsidRPr="00584EAD">
              <w:rPr>
                <w:rFonts w:ascii="inherit" w:eastAsia="Times New Roman" w:hAnsi="inherit" w:cs="Times New Roman"/>
                <w:b/>
                <w:bCs/>
                <w:color w:val="000000"/>
                <w:sz w:val="21"/>
              </w:rPr>
              <w:t> </w:t>
            </w:r>
          </w:p>
          <w:p w:rsidR="00584EAD" w:rsidRPr="00584EAD" w:rsidRDefault="00584EAD" w:rsidP="00584EAD">
            <w:pPr>
              <w:spacing w:after="0" w:line="300" w:lineRule="atLeast"/>
              <w:jc w:val="center"/>
              <w:textAlignment w:val="baseline"/>
              <w:rPr>
                <w:rFonts w:ascii="inherit" w:eastAsia="Times New Roman" w:hAnsi="inherit" w:cs="Times New Roman"/>
                <w:color w:val="000000"/>
                <w:sz w:val="21"/>
                <w:szCs w:val="21"/>
              </w:rPr>
            </w:pPr>
            <w:r w:rsidRPr="00584EAD">
              <w:rPr>
                <w:rFonts w:ascii="inherit" w:eastAsia="Times New Roman" w:hAnsi="inherit" w:cs="Times New Roman"/>
                <w:b/>
                <w:bCs/>
                <w:color w:val="000000"/>
                <w:sz w:val="21"/>
              </w:rPr>
              <w:t>Возможные ситуации коррупционной направленности</w:t>
            </w:r>
          </w:p>
          <w:p w:rsidR="00584EAD" w:rsidRPr="00584EAD" w:rsidRDefault="00584EAD" w:rsidP="00584EAD">
            <w:pPr>
              <w:spacing w:after="0" w:line="300" w:lineRule="atLeast"/>
              <w:jc w:val="center"/>
              <w:textAlignment w:val="baseline"/>
              <w:rPr>
                <w:rFonts w:ascii="inherit" w:eastAsia="Times New Roman" w:hAnsi="inherit" w:cs="Times New Roman"/>
                <w:color w:val="000000"/>
                <w:sz w:val="21"/>
                <w:szCs w:val="21"/>
              </w:rPr>
            </w:pPr>
            <w:r w:rsidRPr="00584EAD">
              <w:rPr>
                <w:rFonts w:ascii="inherit" w:eastAsia="Times New Roman" w:hAnsi="inherit" w:cs="Times New Roman"/>
                <w:color w:val="000000"/>
                <w:sz w:val="21"/>
                <w:szCs w:val="21"/>
              </w:rPr>
              <w:t> </w:t>
            </w:r>
          </w:p>
        </w:tc>
        <w:tc>
          <w:tcPr>
            <w:tcW w:w="6831" w:type="dxa"/>
            <w:tcBorders>
              <w:top w:val="outset" w:sz="6" w:space="0" w:color="auto"/>
              <w:left w:val="outset" w:sz="6" w:space="0" w:color="auto"/>
              <w:bottom w:val="outset" w:sz="6" w:space="0" w:color="auto"/>
              <w:right w:val="outset" w:sz="6" w:space="0" w:color="auto"/>
            </w:tcBorders>
            <w:shd w:val="clear" w:color="auto" w:fill="FFFFFF"/>
            <w:hideMark/>
          </w:tcPr>
          <w:p w:rsidR="00584EAD" w:rsidRPr="00584EAD" w:rsidRDefault="00584EAD" w:rsidP="00584EAD">
            <w:pPr>
              <w:spacing w:after="0" w:line="300" w:lineRule="atLeast"/>
              <w:jc w:val="center"/>
              <w:textAlignment w:val="baseline"/>
              <w:rPr>
                <w:rFonts w:ascii="inherit" w:eastAsia="Times New Roman" w:hAnsi="inherit" w:cs="Times New Roman"/>
                <w:color w:val="000000"/>
                <w:sz w:val="21"/>
                <w:szCs w:val="21"/>
              </w:rPr>
            </w:pPr>
            <w:r w:rsidRPr="00584EAD">
              <w:rPr>
                <w:rFonts w:ascii="inherit" w:eastAsia="Times New Roman" w:hAnsi="inherit" w:cs="Times New Roman"/>
                <w:b/>
                <w:bCs/>
                <w:color w:val="000000"/>
                <w:sz w:val="21"/>
              </w:rPr>
              <w:t> </w:t>
            </w:r>
          </w:p>
          <w:p w:rsidR="00584EAD" w:rsidRPr="00584EAD" w:rsidRDefault="00584EAD" w:rsidP="00584EAD">
            <w:pPr>
              <w:spacing w:after="0" w:line="300" w:lineRule="atLeast"/>
              <w:jc w:val="center"/>
              <w:textAlignment w:val="baseline"/>
              <w:rPr>
                <w:rFonts w:ascii="inherit" w:eastAsia="Times New Roman" w:hAnsi="inherit" w:cs="Times New Roman"/>
                <w:color w:val="000000"/>
                <w:sz w:val="21"/>
                <w:szCs w:val="21"/>
              </w:rPr>
            </w:pPr>
            <w:r w:rsidRPr="00584EAD">
              <w:rPr>
                <w:rFonts w:ascii="inherit" w:eastAsia="Times New Roman" w:hAnsi="inherit" w:cs="Times New Roman"/>
                <w:b/>
                <w:bCs/>
                <w:color w:val="000000"/>
                <w:sz w:val="21"/>
              </w:rPr>
              <w:t> </w:t>
            </w:r>
          </w:p>
          <w:p w:rsidR="00584EAD" w:rsidRPr="00584EAD" w:rsidRDefault="00584EAD" w:rsidP="00584EAD">
            <w:pPr>
              <w:spacing w:after="0" w:line="300" w:lineRule="atLeast"/>
              <w:jc w:val="center"/>
              <w:textAlignment w:val="baseline"/>
              <w:rPr>
                <w:rFonts w:ascii="inherit" w:eastAsia="Times New Roman" w:hAnsi="inherit" w:cs="Times New Roman"/>
                <w:color w:val="000000"/>
                <w:sz w:val="21"/>
                <w:szCs w:val="21"/>
              </w:rPr>
            </w:pPr>
            <w:r w:rsidRPr="00584EAD">
              <w:rPr>
                <w:rFonts w:ascii="inherit" w:eastAsia="Times New Roman" w:hAnsi="inherit" w:cs="Times New Roman"/>
                <w:b/>
                <w:bCs/>
                <w:color w:val="000000"/>
                <w:sz w:val="21"/>
              </w:rPr>
              <w:t>Рекомендации по правилам поведения</w:t>
            </w:r>
          </w:p>
        </w:tc>
      </w:tr>
      <w:tr w:rsidR="00584EAD" w:rsidRPr="00584EAD" w:rsidTr="00584EAD">
        <w:tc>
          <w:tcPr>
            <w:tcW w:w="3084" w:type="dxa"/>
            <w:tcBorders>
              <w:top w:val="outset" w:sz="6" w:space="0" w:color="auto"/>
              <w:left w:val="outset" w:sz="6" w:space="0" w:color="auto"/>
              <w:bottom w:val="outset" w:sz="6" w:space="0" w:color="auto"/>
              <w:right w:val="outset" w:sz="6" w:space="0" w:color="auto"/>
            </w:tcBorders>
            <w:shd w:val="clear" w:color="auto" w:fill="FFFFFF"/>
            <w:hideMark/>
          </w:tcPr>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b/>
                <w:bCs/>
                <w:color w:val="000000"/>
                <w:sz w:val="21"/>
              </w:rPr>
              <w:t> </w:t>
            </w:r>
          </w:p>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b/>
                <w:bCs/>
                <w:color w:val="000000"/>
                <w:sz w:val="21"/>
              </w:rPr>
              <w:t>1. Провокации</w:t>
            </w:r>
          </w:p>
        </w:tc>
        <w:tc>
          <w:tcPr>
            <w:tcW w:w="6831" w:type="dxa"/>
            <w:tcBorders>
              <w:top w:val="outset" w:sz="6" w:space="0" w:color="auto"/>
              <w:left w:val="outset" w:sz="6" w:space="0" w:color="auto"/>
              <w:bottom w:val="outset" w:sz="6" w:space="0" w:color="auto"/>
              <w:right w:val="outset" w:sz="6" w:space="0" w:color="auto"/>
            </w:tcBorders>
            <w:shd w:val="clear" w:color="auto" w:fill="FFFFFF"/>
            <w:hideMark/>
          </w:tcPr>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color w:val="000000"/>
                <w:sz w:val="21"/>
                <w:szCs w:val="21"/>
              </w:rPr>
              <w:t>Во избежание возможных провокаций со стороны должностных лиц проверяемой организации в период проведения контрольных мероприятий рекомендуется:</w:t>
            </w:r>
          </w:p>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color w:val="000000"/>
                <w:sz w:val="21"/>
                <w:szCs w:val="21"/>
              </w:rPr>
              <w:t>- не оставлять без присмотра служебные помещения, в которых работают проверяющие, и личные вещи (одежда, портфели, сумки и т. д.);</w:t>
            </w:r>
          </w:p>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color w:val="000000"/>
                <w:sz w:val="21"/>
                <w:szCs w:val="21"/>
              </w:rPr>
              <w:t>- в случае обнаружения после ухода посетителя, на рабочем месте или в личных вещах каких-либо посторонних предметов, не предпринимая никаких самостоятельных действий, немедленно доложить непосредственному руководителю</w:t>
            </w:r>
          </w:p>
        </w:tc>
      </w:tr>
      <w:tr w:rsidR="00584EAD" w:rsidRPr="00584EAD" w:rsidTr="00584EAD">
        <w:tc>
          <w:tcPr>
            <w:tcW w:w="3084" w:type="dxa"/>
            <w:tcBorders>
              <w:top w:val="outset" w:sz="6" w:space="0" w:color="auto"/>
              <w:left w:val="outset" w:sz="6" w:space="0" w:color="auto"/>
              <w:bottom w:val="outset" w:sz="6" w:space="0" w:color="auto"/>
              <w:right w:val="outset" w:sz="6" w:space="0" w:color="auto"/>
            </w:tcBorders>
            <w:shd w:val="clear" w:color="auto" w:fill="FFFFFF"/>
            <w:hideMark/>
          </w:tcPr>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b/>
                <w:bCs/>
                <w:color w:val="000000"/>
                <w:sz w:val="21"/>
              </w:rPr>
              <w:t> </w:t>
            </w:r>
          </w:p>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b/>
                <w:bCs/>
                <w:color w:val="000000"/>
                <w:sz w:val="21"/>
              </w:rPr>
              <w:t>2. Если Вам предлагают взятку</w:t>
            </w:r>
          </w:p>
        </w:tc>
        <w:tc>
          <w:tcPr>
            <w:tcW w:w="6831" w:type="dxa"/>
            <w:tcBorders>
              <w:top w:val="outset" w:sz="6" w:space="0" w:color="auto"/>
              <w:left w:val="outset" w:sz="6" w:space="0" w:color="auto"/>
              <w:bottom w:val="outset" w:sz="6" w:space="0" w:color="auto"/>
              <w:right w:val="outset" w:sz="6" w:space="0" w:color="auto"/>
            </w:tcBorders>
            <w:shd w:val="clear" w:color="auto" w:fill="FFFFFF"/>
            <w:hideMark/>
          </w:tcPr>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color w:val="000000"/>
                <w:sz w:val="21"/>
                <w:szCs w:val="21"/>
              </w:rPr>
              <w:t> </w:t>
            </w:r>
          </w:p>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color w:val="000000"/>
                <w:sz w:val="21"/>
                <w:szCs w:val="21"/>
              </w:rPr>
              <w:t>- вести себя крайне осторожно, вежливо, без заискивания, не допуская опрометчивых высказываний, которые могли бы трактоваться взяткодателем либо как готовность, либо как категорический отказ принять взятку;</w:t>
            </w:r>
          </w:p>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color w:val="000000"/>
                <w:sz w:val="21"/>
                <w:szCs w:val="21"/>
              </w:rPr>
              <w:t>- внимательно выслушать и точно запомнить предложенные Вам условия (размеры сумм, наименование товаров и характер услуг, сроки и способы передачи взятки, последовательность решения вопросов);</w:t>
            </w:r>
          </w:p>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color w:val="000000"/>
                <w:sz w:val="21"/>
                <w:szCs w:val="21"/>
              </w:rPr>
              <w:lastRenderedPageBreak/>
              <w:t>- постараться перенести вопрос о времени и месте передачи взятки до следующей беседы и предложить хорошо знакомое Вам место для следующей встречи;</w:t>
            </w:r>
          </w:p>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color w:val="000000"/>
                <w:sz w:val="21"/>
                <w:szCs w:val="21"/>
              </w:rPr>
              <w:t>- не берите инициативу в разговоре на себя, больше «работайте на прием», позволяйте потенциальному взяткодателю «выговориться», сообщить Вам как можно больше информации;</w:t>
            </w:r>
          </w:p>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color w:val="000000"/>
                <w:sz w:val="21"/>
                <w:szCs w:val="21"/>
              </w:rPr>
              <w:t>-     при наличии у Вас диктофона постараться записать (скрытно) предложение о взятке;</w:t>
            </w:r>
          </w:p>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color w:val="000000"/>
                <w:sz w:val="21"/>
                <w:szCs w:val="21"/>
              </w:rPr>
              <w:t>-     подготовить письменное сообщение по данному факту</w:t>
            </w:r>
          </w:p>
        </w:tc>
      </w:tr>
      <w:tr w:rsidR="00584EAD" w:rsidRPr="00584EAD" w:rsidTr="00584EAD">
        <w:tc>
          <w:tcPr>
            <w:tcW w:w="3084" w:type="dxa"/>
            <w:tcBorders>
              <w:top w:val="outset" w:sz="6" w:space="0" w:color="auto"/>
              <w:left w:val="outset" w:sz="6" w:space="0" w:color="auto"/>
              <w:bottom w:val="outset" w:sz="6" w:space="0" w:color="auto"/>
              <w:right w:val="outset" w:sz="6" w:space="0" w:color="auto"/>
            </w:tcBorders>
            <w:shd w:val="clear" w:color="auto" w:fill="FFFFFF"/>
            <w:hideMark/>
          </w:tcPr>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b/>
                <w:bCs/>
                <w:color w:val="000000"/>
                <w:sz w:val="21"/>
              </w:rPr>
              <w:lastRenderedPageBreak/>
              <w:t> </w:t>
            </w:r>
          </w:p>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b/>
                <w:bCs/>
                <w:color w:val="000000"/>
                <w:sz w:val="21"/>
              </w:rPr>
              <w:t>3. Угроза жизни и здоровью</w:t>
            </w:r>
          </w:p>
        </w:tc>
        <w:tc>
          <w:tcPr>
            <w:tcW w:w="6831" w:type="dxa"/>
            <w:tcBorders>
              <w:top w:val="outset" w:sz="6" w:space="0" w:color="auto"/>
              <w:left w:val="outset" w:sz="6" w:space="0" w:color="auto"/>
              <w:bottom w:val="outset" w:sz="6" w:space="0" w:color="auto"/>
              <w:right w:val="outset" w:sz="6" w:space="0" w:color="auto"/>
            </w:tcBorders>
            <w:shd w:val="clear" w:color="auto" w:fill="FFFFFF"/>
            <w:hideMark/>
          </w:tcPr>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color w:val="000000"/>
                <w:sz w:val="21"/>
                <w:szCs w:val="21"/>
              </w:rPr>
              <w:t>Если оказывается открытое давление или осуществляется угроза жизни и здоровью муниципального служащего или членам его семьи со стороны сотрудников проверяемой организации либо от других лиц рекомендуется:</w:t>
            </w:r>
          </w:p>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color w:val="000000"/>
                <w:sz w:val="21"/>
                <w:szCs w:val="21"/>
              </w:rPr>
              <w:t>-     по возможности скрытно включить записывающее устройство;</w:t>
            </w:r>
          </w:p>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color w:val="000000"/>
                <w:sz w:val="21"/>
                <w:szCs w:val="21"/>
              </w:rPr>
              <w:t xml:space="preserve">-     </w:t>
            </w:r>
            <w:proofErr w:type="gramStart"/>
            <w:r w:rsidRPr="00584EAD">
              <w:rPr>
                <w:rFonts w:ascii="inherit" w:eastAsia="Times New Roman" w:hAnsi="inherit" w:cs="Times New Roman"/>
                <w:color w:val="000000"/>
                <w:sz w:val="21"/>
                <w:szCs w:val="21"/>
              </w:rPr>
              <w:t>с</w:t>
            </w:r>
            <w:proofErr w:type="gramEnd"/>
            <w:r w:rsidRPr="00584EAD">
              <w:rPr>
                <w:rFonts w:ascii="inherit" w:eastAsia="Times New Roman" w:hAnsi="inherit" w:cs="Times New Roman"/>
                <w:color w:val="000000"/>
                <w:sz w:val="21"/>
                <w:szCs w:val="21"/>
              </w:rPr>
              <w:t xml:space="preserve"> </w:t>
            </w:r>
            <w:proofErr w:type="gramStart"/>
            <w:r w:rsidRPr="00584EAD">
              <w:rPr>
                <w:rFonts w:ascii="inherit" w:eastAsia="Times New Roman" w:hAnsi="inherit" w:cs="Times New Roman"/>
                <w:color w:val="000000"/>
                <w:sz w:val="21"/>
                <w:szCs w:val="21"/>
              </w:rPr>
              <w:t>угрожающими</w:t>
            </w:r>
            <w:proofErr w:type="gramEnd"/>
            <w:r w:rsidRPr="00584EAD">
              <w:rPr>
                <w:rFonts w:ascii="inherit" w:eastAsia="Times New Roman" w:hAnsi="inherit" w:cs="Times New Roman"/>
                <w:color w:val="000000"/>
                <w:sz w:val="21"/>
                <w:szCs w:val="21"/>
              </w:rPr>
              <w:t xml:space="preserve"> держать себя хладнокровно, а если их действия становятся агрессивными, срочно сообщить об угрозах в правоохранительные органы и непосредственному руководителю, вызвать руководителя проверяемой организации;</w:t>
            </w:r>
          </w:p>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color w:val="000000"/>
                <w:sz w:val="21"/>
                <w:szCs w:val="21"/>
              </w:rPr>
              <w:t>-     в случае если угрожают в спокойном тоне (без признаков агрессии) и выдвигают какие-либо условия, внимательно выслушать их, запомнить внешность угрожающих и пообещать подумать над их предложением;</w:t>
            </w:r>
          </w:p>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color w:val="000000"/>
                <w:sz w:val="21"/>
                <w:szCs w:val="21"/>
              </w:rPr>
              <w:t>-     немедленно доложить о факте угрозы своему руководителю и написать заявление в правоохранительные органы с подробным изложением случившегося;</w:t>
            </w:r>
          </w:p>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color w:val="000000"/>
                <w:sz w:val="21"/>
                <w:szCs w:val="21"/>
              </w:rPr>
              <w:t>-     в случае поступления угроз по телефону, по возможности определить номер телефона, с которого поступил звонок, и записать разговор на диктофон;</w:t>
            </w:r>
          </w:p>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color w:val="000000"/>
                <w:sz w:val="21"/>
                <w:szCs w:val="21"/>
              </w:rPr>
              <w:t>- при получении угроз в письменной форме необходимо принять меры по сохранению возможных отпечатков пальцев на бумаге (конверте), вложив их в плотно закрываемый полиэтиленовый пакет</w:t>
            </w:r>
          </w:p>
        </w:tc>
      </w:tr>
      <w:tr w:rsidR="00584EAD" w:rsidRPr="00584EAD" w:rsidTr="00584EAD">
        <w:tc>
          <w:tcPr>
            <w:tcW w:w="3084" w:type="dxa"/>
            <w:tcBorders>
              <w:top w:val="outset" w:sz="6" w:space="0" w:color="auto"/>
              <w:left w:val="outset" w:sz="6" w:space="0" w:color="auto"/>
              <w:bottom w:val="outset" w:sz="6" w:space="0" w:color="auto"/>
              <w:right w:val="outset" w:sz="6" w:space="0" w:color="auto"/>
            </w:tcBorders>
            <w:shd w:val="clear" w:color="auto" w:fill="FFFFFF"/>
            <w:hideMark/>
          </w:tcPr>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b/>
                <w:bCs/>
                <w:color w:val="000000"/>
                <w:sz w:val="21"/>
              </w:rPr>
              <w:t> </w:t>
            </w:r>
          </w:p>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b/>
                <w:bCs/>
                <w:color w:val="000000"/>
                <w:sz w:val="21"/>
              </w:rPr>
              <w:t>4.Конфликты интересов</w:t>
            </w:r>
          </w:p>
        </w:tc>
        <w:tc>
          <w:tcPr>
            <w:tcW w:w="6831" w:type="dxa"/>
            <w:tcBorders>
              <w:top w:val="outset" w:sz="6" w:space="0" w:color="auto"/>
              <w:left w:val="outset" w:sz="6" w:space="0" w:color="auto"/>
              <w:bottom w:val="outset" w:sz="6" w:space="0" w:color="auto"/>
              <w:right w:val="outset" w:sz="6" w:space="0" w:color="auto"/>
            </w:tcBorders>
            <w:shd w:val="clear" w:color="auto" w:fill="FFFFFF"/>
            <w:hideMark/>
          </w:tcPr>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color w:val="000000"/>
                <w:sz w:val="21"/>
                <w:szCs w:val="21"/>
              </w:rPr>
              <w:t> </w:t>
            </w:r>
          </w:p>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color w:val="000000"/>
                <w:sz w:val="21"/>
                <w:szCs w:val="21"/>
              </w:rPr>
              <w:t>- внимательно относиться к любой возможности возникновения конфликта интересов;</w:t>
            </w:r>
          </w:p>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color w:val="000000"/>
                <w:sz w:val="21"/>
                <w:szCs w:val="21"/>
              </w:rPr>
              <w:t>- принимать меры по предотвращению конфликта интересов;</w:t>
            </w:r>
          </w:p>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color w:val="000000"/>
                <w:sz w:val="21"/>
                <w:szCs w:val="21"/>
              </w:rPr>
              <w:t>- сообщать непосредственному руководителю о любом реальном или потенциальном конфликте интересов, как только Вам становится о нем известно;</w:t>
            </w:r>
          </w:p>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color w:val="000000"/>
                <w:sz w:val="21"/>
                <w:szCs w:val="21"/>
              </w:rPr>
              <w:t>- принять меры по преодолению возникшего конфликта интересов самостоятельно или по согласованию с руководителем;</w:t>
            </w:r>
          </w:p>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color w:val="000000"/>
                <w:sz w:val="21"/>
                <w:szCs w:val="21"/>
              </w:rPr>
              <w:t>- подчиниться решению по предотвращению или преодолению конфликта интересов</w:t>
            </w:r>
          </w:p>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color w:val="000000"/>
                <w:sz w:val="21"/>
                <w:szCs w:val="21"/>
              </w:rPr>
              <w:t> </w:t>
            </w:r>
          </w:p>
        </w:tc>
      </w:tr>
      <w:tr w:rsidR="00584EAD" w:rsidRPr="00584EAD" w:rsidTr="00584EAD">
        <w:tc>
          <w:tcPr>
            <w:tcW w:w="3084" w:type="dxa"/>
            <w:tcBorders>
              <w:top w:val="outset" w:sz="6" w:space="0" w:color="auto"/>
              <w:left w:val="outset" w:sz="6" w:space="0" w:color="auto"/>
              <w:bottom w:val="outset" w:sz="6" w:space="0" w:color="auto"/>
              <w:right w:val="outset" w:sz="6" w:space="0" w:color="auto"/>
            </w:tcBorders>
            <w:shd w:val="clear" w:color="auto" w:fill="FFFFFF"/>
            <w:hideMark/>
          </w:tcPr>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b/>
                <w:bCs/>
                <w:color w:val="000000"/>
                <w:sz w:val="21"/>
              </w:rPr>
              <w:t> </w:t>
            </w:r>
          </w:p>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b/>
                <w:bCs/>
                <w:color w:val="000000"/>
                <w:sz w:val="21"/>
              </w:rPr>
              <w:t xml:space="preserve">- интересы вне муниципальной </w:t>
            </w:r>
            <w:r w:rsidRPr="00584EAD">
              <w:rPr>
                <w:rFonts w:ascii="inherit" w:eastAsia="Times New Roman" w:hAnsi="inherit" w:cs="Times New Roman"/>
                <w:b/>
                <w:bCs/>
                <w:color w:val="000000"/>
                <w:sz w:val="21"/>
              </w:rPr>
              <w:lastRenderedPageBreak/>
              <w:t>службы</w:t>
            </w:r>
          </w:p>
        </w:tc>
        <w:tc>
          <w:tcPr>
            <w:tcW w:w="6831" w:type="dxa"/>
            <w:tcBorders>
              <w:top w:val="outset" w:sz="6" w:space="0" w:color="auto"/>
              <w:left w:val="outset" w:sz="6" w:space="0" w:color="auto"/>
              <w:bottom w:val="outset" w:sz="6" w:space="0" w:color="auto"/>
              <w:right w:val="outset" w:sz="6" w:space="0" w:color="auto"/>
            </w:tcBorders>
            <w:shd w:val="clear" w:color="auto" w:fill="FFFFFF"/>
            <w:hideMark/>
          </w:tcPr>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color w:val="000000"/>
                <w:sz w:val="21"/>
                <w:szCs w:val="21"/>
              </w:rPr>
              <w:lastRenderedPageBreak/>
              <w:t> </w:t>
            </w:r>
          </w:p>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color w:val="000000"/>
                <w:sz w:val="21"/>
                <w:szCs w:val="21"/>
              </w:rPr>
              <w:t xml:space="preserve">- муниципальный служащий не должен осуществлять деятельность, </w:t>
            </w:r>
            <w:r w:rsidRPr="00584EAD">
              <w:rPr>
                <w:rFonts w:ascii="inherit" w:eastAsia="Times New Roman" w:hAnsi="inherit" w:cs="Times New Roman"/>
                <w:color w:val="000000"/>
                <w:sz w:val="21"/>
                <w:szCs w:val="21"/>
              </w:rPr>
              <w:lastRenderedPageBreak/>
              <w:t>занимать (</w:t>
            </w:r>
            <w:proofErr w:type="spellStart"/>
            <w:r w:rsidRPr="00584EAD">
              <w:rPr>
                <w:rFonts w:ascii="inherit" w:eastAsia="Times New Roman" w:hAnsi="inherit" w:cs="Times New Roman"/>
                <w:color w:val="000000"/>
                <w:sz w:val="21"/>
                <w:szCs w:val="21"/>
              </w:rPr>
              <w:t>возмездно</w:t>
            </w:r>
            <w:proofErr w:type="spellEnd"/>
            <w:r w:rsidRPr="00584EAD">
              <w:rPr>
                <w:rFonts w:ascii="inherit" w:eastAsia="Times New Roman" w:hAnsi="inherit" w:cs="Times New Roman"/>
                <w:color w:val="000000"/>
                <w:sz w:val="21"/>
                <w:szCs w:val="21"/>
              </w:rPr>
              <w:t xml:space="preserve"> или безвозмездно) должность не совместимые с муниципальной службой, если они могут привести к конфликту интересов</w:t>
            </w:r>
          </w:p>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color w:val="000000"/>
                <w:sz w:val="21"/>
                <w:szCs w:val="21"/>
              </w:rPr>
              <w:t> </w:t>
            </w:r>
          </w:p>
        </w:tc>
      </w:tr>
      <w:tr w:rsidR="00584EAD" w:rsidRPr="00584EAD" w:rsidTr="00584EAD">
        <w:tc>
          <w:tcPr>
            <w:tcW w:w="3084" w:type="dxa"/>
            <w:tcBorders>
              <w:top w:val="outset" w:sz="6" w:space="0" w:color="auto"/>
              <w:left w:val="outset" w:sz="6" w:space="0" w:color="auto"/>
              <w:bottom w:val="outset" w:sz="6" w:space="0" w:color="auto"/>
              <w:right w:val="outset" w:sz="6" w:space="0" w:color="auto"/>
            </w:tcBorders>
            <w:shd w:val="clear" w:color="auto" w:fill="FFFFFF"/>
            <w:hideMark/>
          </w:tcPr>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b/>
                <w:bCs/>
                <w:color w:val="000000"/>
                <w:sz w:val="21"/>
              </w:rPr>
              <w:lastRenderedPageBreak/>
              <w:t> </w:t>
            </w:r>
          </w:p>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b/>
                <w:bCs/>
                <w:color w:val="000000"/>
                <w:sz w:val="21"/>
              </w:rPr>
              <w:t>- участие в политической деятельности</w:t>
            </w:r>
          </w:p>
        </w:tc>
        <w:tc>
          <w:tcPr>
            <w:tcW w:w="6831" w:type="dxa"/>
            <w:tcBorders>
              <w:top w:val="outset" w:sz="6" w:space="0" w:color="auto"/>
              <w:left w:val="outset" w:sz="6" w:space="0" w:color="auto"/>
              <w:bottom w:val="outset" w:sz="6" w:space="0" w:color="auto"/>
              <w:right w:val="outset" w:sz="6" w:space="0" w:color="auto"/>
            </w:tcBorders>
            <w:shd w:val="clear" w:color="auto" w:fill="FFFFFF"/>
            <w:hideMark/>
          </w:tcPr>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color w:val="000000"/>
                <w:sz w:val="21"/>
                <w:szCs w:val="21"/>
              </w:rPr>
              <w:t> </w:t>
            </w:r>
          </w:p>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color w:val="000000"/>
                <w:sz w:val="21"/>
                <w:szCs w:val="21"/>
              </w:rPr>
              <w:t>- с учетом соблюдения своих конституционных прав муниципальный служащий обязан следить за тем, чтобы его участие в политической деятельности, причастность к политической полемике не влияли на уверенность граждан и руководителей в его способности беспристрастно исполнять служебные обязанности</w:t>
            </w:r>
          </w:p>
        </w:tc>
      </w:tr>
      <w:tr w:rsidR="00584EAD" w:rsidRPr="00584EAD" w:rsidTr="00584EAD">
        <w:tc>
          <w:tcPr>
            <w:tcW w:w="3084" w:type="dxa"/>
            <w:tcBorders>
              <w:top w:val="outset" w:sz="6" w:space="0" w:color="auto"/>
              <w:left w:val="outset" w:sz="6" w:space="0" w:color="auto"/>
              <w:bottom w:val="outset" w:sz="6" w:space="0" w:color="auto"/>
              <w:right w:val="outset" w:sz="6" w:space="0" w:color="auto"/>
            </w:tcBorders>
            <w:shd w:val="clear" w:color="auto" w:fill="FFFFFF"/>
            <w:hideMark/>
          </w:tcPr>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b/>
                <w:bCs/>
                <w:color w:val="000000"/>
                <w:sz w:val="21"/>
              </w:rPr>
              <w:t> </w:t>
            </w:r>
          </w:p>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b/>
                <w:bCs/>
                <w:color w:val="000000"/>
                <w:sz w:val="21"/>
              </w:rPr>
              <w:t>- подарки</w:t>
            </w:r>
          </w:p>
        </w:tc>
        <w:tc>
          <w:tcPr>
            <w:tcW w:w="6831" w:type="dxa"/>
            <w:tcBorders>
              <w:top w:val="outset" w:sz="6" w:space="0" w:color="auto"/>
              <w:left w:val="outset" w:sz="6" w:space="0" w:color="auto"/>
              <w:bottom w:val="outset" w:sz="6" w:space="0" w:color="auto"/>
              <w:right w:val="outset" w:sz="6" w:space="0" w:color="auto"/>
            </w:tcBorders>
            <w:shd w:val="clear" w:color="auto" w:fill="FFFFFF"/>
            <w:hideMark/>
          </w:tcPr>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proofErr w:type="gramStart"/>
            <w:r w:rsidRPr="00584EAD">
              <w:rPr>
                <w:rFonts w:ascii="inherit" w:eastAsia="Times New Roman" w:hAnsi="inherit" w:cs="Times New Roman"/>
                <w:color w:val="000000"/>
                <w:sz w:val="21"/>
                <w:szCs w:val="21"/>
              </w:rPr>
              <w:t>- муниципальный служащий не должен просить (принимать) подарки (услуги, приглашения и любые другие выгоды), предназначенные для него или для членов его семьи, родственников, а также для лиц или организаций, с которыми муниципальный служащий имеет или имел отношения, способные повлиять или создать видимость влияния на его беспристрастность, стать вознаграждением или создать видимость вознаграждения, имеющего отношение к исполняемым служебным обязанностям;</w:t>
            </w:r>
            <w:proofErr w:type="gramEnd"/>
          </w:p>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color w:val="000000"/>
                <w:sz w:val="21"/>
                <w:szCs w:val="21"/>
              </w:rPr>
              <w:t>- обычное гостеприимство и личные подарки в допускаемых   федеральными законами формах и размерах не должны создавать конфликт интересов или его видимость</w:t>
            </w:r>
          </w:p>
        </w:tc>
      </w:tr>
      <w:tr w:rsidR="00584EAD" w:rsidRPr="00584EAD" w:rsidTr="00584EAD">
        <w:tc>
          <w:tcPr>
            <w:tcW w:w="3084" w:type="dxa"/>
            <w:tcBorders>
              <w:top w:val="outset" w:sz="6" w:space="0" w:color="auto"/>
              <w:left w:val="outset" w:sz="6" w:space="0" w:color="auto"/>
              <w:bottom w:val="outset" w:sz="6" w:space="0" w:color="auto"/>
              <w:right w:val="outset" w:sz="6" w:space="0" w:color="auto"/>
            </w:tcBorders>
            <w:shd w:val="clear" w:color="auto" w:fill="FFFFFF"/>
            <w:hideMark/>
          </w:tcPr>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b/>
                <w:bCs/>
                <w:color w:val="000000"/>
                <w:sz w:val="21"/>
              </w:rPr>
              <w:t> </w:t>
            </w:r>
          </w:p>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b/>
                <w:bCs/>
                <w:color w:val="000000"/>
                <w:sz w:val="21"/>
              </w:rPr>
              <w:t>- отношение к ненадлежащей выгоде</w:t>
            </w:r>
          </w:p>
        </w:tc>
        <w:tc>
          <w:tcPr>
            <w:tcW w:w="6831" w:type="dxa"/>
            <w:tcBorders>
              <w:top w:val="outset" w:sz="6" w:space="0" w:color="auto"/>
              <w:left w:val="outset" w:sz="6" w:space="0" w:color="auto"/>
              <w:bottom w:val="outset" w:sz="6" w:space="0" w:color="auto"/>
              <w:right w:val="outset" w:sz="6" w:space="0" w:color="auto"/>
            </w:tcBorders>
            <w:shd w:val="clear" w:color="auto" w:fill="FFFFFF"/>
            <w:hideMark/>
          </w:tcPr>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color w:val="000000"/>
                <w:sz w:val="21"/>
                <w:szCs w:val="21"/>
              </w:rPr>
              <w:t> </w:t>
            </w:r>
          </w:p>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color w:val="000000"/>
                <w:sz w:val="21"/>
                <w:szCs w:val="21"/>
              </w:rPr>
              <w:t>Если муниципальному служащему предлагается ненадлежащая выгода, то с целью обеспечения своей безопасности он обязан принять следующие меры:</w:t>
            </w:r>
          </w:p>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color w:val="000000"/>
                <w:sz w:val="21"/>
                <w:szCs w:val="21"/>
              </w:rPr>
              <w:t>- отказаться от ненадлежащей выгоды;</w:t>
            </w:r>
          </w:p>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color w:val="000000"/>
                <w:sz w:val="21"/>
                <w:szCs w:val="21"/>
              </w:rPr>
              <w:t>- попытаться установить лицо, сделавшее такое предложение;</w:t>
            </w:r>
          </w:p>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color w:val="000000"/>
                <w:sz w:val="21"/>
                <w:szCs w:val="21"/>
              </w:rPr>
              <w:t>- избегать длительных контактов, связанных с предложением ненадлежащей выгоды;</w:t>
            </w:r>
          </w:p>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color w:val="000000"/>
                <w:sz w:val="21"/>
                <w:szCs w:val="21"/>
              </w:rPr>
              <w:t>- в случае</w:t>
            </w:r>
            <w:proofErr w:type="gramStart"/>
            <w:r w:rsidRPr="00584EAD">
              <w:rPr>
                <w:rFonts w:ascii="inherit" w:eastAsia="Times New Roman" w:hAnsi="inherit" w:cs="Times New Roman"/>
                <w:color w:val="000000"/>
                <w:sz w:val="21"/>
                <w:szCs w:val="21"/>
              </w:rPr>
              <w:t>,</w:t>
            </w:r>
            <w:proofErr w:type="gramEnd"/>
            <w:r w:rsidRPr="00584EAD">
              <w:rPr>
                <w:rFonts w:ascii="inherit" w:eastAsia="Times New Roman" w:hAnsi="inherit" w:cs="Times New Roman"/>
                <w:color w:val="000000"/>
                <w:sz w:val="21"/>
                <w:szCs w:val="21"/>
              </w:rPr>
              <w:t xml:space="preserve"> если ненадлежащую выгоду нельзя ни отклонить, ни возвратить отправителю, она должна быть передана соответствующим органам;</w:t>
            </w:r>
          </w:p>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color w:val="000000"/>
                <w:sz w:val="21"/>
                <w:szCs w:val="21"/>
              </w:rPr>
              <w:t>- довести факт предложения ненадлежащей выгоды до сведения непосредственного руководителя;</w:t>
            </w:r>
          </w:p>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color w:val="000000"/>
                <w:sz w:val="21"/>
                <w:szCs w:val="21"/>
              </w:rPr>
              <w:t>- продолжать работу в обычном порядке, в особенности с делом, в связи с которым была предложена ненадлежащая выгода</w:t>
            </w:r>
          </w:p>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color w:val="000000"/>
                <w:sz w:val="21"/>
                <w:szCs w:val="21"/>
              </w:rPr>
              <w:t> </w:t>
            </w:r>
          </w:p>
        </w:tc>
      </w:tr>
      <w:tr w:rsidR="00584EAD" w:rsidRPr="00584EAD" w:rsidTr="00584EAD">
        <w:tc>
          <w:tcPr>
            <w:tcW w:w="3084" w:type="dxa"/>
            <w:tcBorders>
              <w:top w:val="outset" w:sz="6" w:space="0" w:color="auto"/>
              <w:left w:val="outset" w:sz="6" w:space="0" w:color="auto"/>
              <w:bottom w:val="outset" w:sz="6" w:space="0" w:color="auto"/>
              <w:right w:val="outset" w:sz="6" w:space="0" w:color="auto"/>
            </w:tcBorders>
            <w:shd w:val="clear" w:color="auto" w:fill="FFFFFF"/>
            <w:hideMark/>
          </w:tcPr>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b/>
                <w:bCs/>
                <w:color w:val="000000"/>
                <w:sz w:val="21"/>
              </w:rPr>
              <w:t> </w:t>
            </w:r>
          </w:p>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b/>
                <w:bCs/>
                <w:color w:val="000000"/>
                <w:sz w:val="21"/>
              </w:rPr>
              <w:t>- уязвимость муниципального служащего</w:t>
            </w:r>
          </w:p>
        </w:tc>
        <w:tc>
          <w:tcPr>
            <w:tcW w:w="6831" w:type="dxa"/>
            <w:tcBorders>
              <w:top w:val="outset" w:sz="6" w:space="0" w:color="auto"/>
              <w:left w:val="outset" w:sz="6" w:space="0" w:color="auto"/>
              <w:bottom w:val="outset" w:sz="6" w:space="0" w:color="auto"/>
              <w:right w:val="outset" w:sz="6" w:space="0" w:color="auto"/>
            </w:tcBorders>
            <w:shd w:val="clear" w:color="auto" w:fill="FFFFFF"/>
            <w:hideMark/>
          </w:tcPr>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color w:val="000000"/>
                <w:sz w:val="21"/>
                <w:szCs w:val="21"/>
              </w:rPr>
              <w:t> </w:t>
            </w:r>
          </w:p>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color w:val="000000"/>
                <w:sz w:val="21"/>
                <w:szCs w:val="21"/>
              </w:rPr>
              <w:t>- муниципальный служащий в своем поведении не должен допускать возникновения или создания ситуаций или их видимости, которые могут вынудить его оказать услугу или предпочтение другому лицу или организации</w:t>
            </w:r>
          </w:p>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color w:val="000000"/>
                <w:sz w:val="21"/>
                <w:szCs w:val="21"/>
              </w:rPr>
              <w:t> </w:t>
            </w:r>
          </w:p>
        </w:tc>
      </w:tr>
      <w:tr w:rsidR="00584EAD" w:rsidRPr="00584EAD" w:rsidTr="00584EAD">
        <w:tc>
          <w:tcPr>
            <w:tcW w:w="3084" w:type="dxa"/>
            <w:tcBorders>
              <w:top w:val="outset" w:sz="6" w:space="0" w:color="auto"/>
              <w:left w:val="outset" w:sz="6" w:space="0" w:color="auto"/>
              <w:bottom w:val="outset" w:sz="6" w:space="0" w:color="auto"/>
              <w:right w:val="outset" w:sz="6" w:space="0" w:color="auto"/>
            </w:tcBorders>
            <w:shd w:val="clear" w:color="auto" w:fill="FFFFFF"/>
            <w:hideMark/>
          </w:tcPr>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b/>
                <w:bCs/>
                <w:color w:val="000000"/>
                <w:sz w:val="21"/>
              </w:rPr>
              <w:t>-</w:t>
            </w:r>
          </w:p>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b/>
                <w:bCs/>
                <w:color w:val="000000"/>
                <w:sz w:val="21"/>
              </w:rPr>
              <w:t xml:space="preserve"> злоупотребление служебным </w:t>
            </w:r>
            <w:r w:rsidRPr="00584EAD">
              <w:rPr>
                <w:rFonts w:ascii="inherit" w:eastAsia="Times New Roman" w:hAnsi="inherit" w:cs="Times New Roman"/>
                <w:b/>
                <w:bCs/>
                <w:color w:val="000000"/>
                <w:sz w:val="21"/>
              </w:rPr>
              <w:lastRenderedPageBreak/>
              <w:t>положением</w:t>
            </w:r>
          </w:p>
        </w:tc>
        <w:tc>
          <w:tcPr>
            <w:tcW w:w="6831" w:type="dxa"/>
            <w:tcBorders>
              <w:top w:val="outset" w:sz="6" w:space="0" w:color="auto"/>
              <w:left w:val="outset" w:sz="6" w:space="0" w:color="auto"/>
              <w:bottom w:val="outset" w:sz="6" w:space="0" w:color="auto"/>
              <w:right w:val="outset" w:sz="6" w:space="0" w:color="auto"/>
            </w:tcBorders>
            <w:shd w:val="clear" w:color="auto" w:fill="FFFFFF"/>
            <w:hideMark/>
          </w:tcPr>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color w:val="000000"/>
                <w:sz w:val="21"/>
                <w:szCs w:val="21"/>
              </w:rPr>
              <w:lastRenderedPageBreak/>
              <w:t> </w:t>
            </w:r>
          </w:p>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color w:val="000000"/>
                <w:sz w:val="21"/>
                <w:szCs w:val="21"/>
              </w:rPr>
              <w:t xml:space="preserve">- муниципальный служащий не должен предлагать никаких  услуг, </w:t>
            </w:r>
            <w:r w:rsidRPr="00584EAD">
              <w:rPr>
                <w:rFonts w:ascii="inherit" w:eastAsia="Times New Roman" w:hAnsi="inherit" w:cs="Times New Roman"/>
                <w:color w:val="000000"/>
                <w:sz w:val="21"/>
                <w:szCs w:val="21"/>
              </w:rPr>
              <w:lastRenderedPageBreak/>
              <w:t>оказания предпочтения или иных выгод, каким-либо образом связанных с его должностным положением, если у него нет на это законного основания;</w:t>
            </w:r>
          </w:p>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color w:val="000000"/>
                <w:sz w:val="21"/>
                <w:szCs w:val="21"/>
              </w:rPr>
              <w:t>- муниципальный служащий не должен пытаться влиять в своих интересах на какое бы то ни было лицо или организацию, в том числе и на других муниципальных служащих, пользуясь своим служебным положением или предлагая им ненадлежащую выгоду</w:t>
            </w:r>
          </w:p>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color w:val="000000"/>
                <w:sz w:val="21"/>
                <w:szCs w:val="21"/>
              </w:rPr>
              <w:t> </w:t>
            </w:r>
          </w:p>
        </w:tc>
      </w:tr>
      <w:tr w:rsidR="00584EAD" w:rsidRPr="00584EAD" w:rsidTr="00584EAD">
        <w:tc>
          <w:tcPr>
            <w:tcW w:w="3084" w:type="dxa"/>
            <w:tcBorders>
              <w:top w:val="outset" w:sz="6" w:space="0" w:color="auto"/>
              <w:left w:val="outset" w:sz="6" w:space="0" w:color="auto"/>
              <w:bottom w:val="outset" w:sz="6" w:space="0" w:color="auto"/>
              <w:right w:val="outset" w:sz="6" w:space="0" w:color="auto"/>
            </w:tcBorders>
            <w:shd w:val="clear" w:color="auto" w:fill="FFFFFF"/>
            <w:hideMark/>
          </w:tcPr>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b/>
                <w:bCs/>
                <w:color w:val="000000"/>
                <w:sz w:val="21"/>
              </w:rPr>
              <w:lastRenderedPageBreak/>
              <w:t> </w:t>
            </w:r>
          </w:p>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b/>
                <w:bCs/>
                <w:color w:val="000000"/>
                <w:sz w:val="21"/>
              </w:rPr>
              <w:t>- использование служебного положения и имущества</w:t>
            </w:r>
          </w:p>
        </w:tc>
        <w:tc>
          <w:tcPr>
            <w:tcW w:w="6831" w:type="dxa"/>
            <w:tcBorders>
              <w:top w:val="outset" w:sz="6" w:space="0" w:color="auto"/>
              <w:left w:val="outset" w:sz="6" w:space="0" w:color="auto"/>
              <w:bottom w:val="outset" w:sz="6" w:space="0" w:color="auto"/>
              <w:right w:val="outset" w:sz="6" w:space="0" w:color="auto"/>
            </w:tcBorders>
            <w:shd w:val="clear" w:color="auto" w:fill="FFFFFF"/>
            <w:hideMark/>
          </w:tcPr>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color w:val="000000"/>
                <w:sz w:val="21"/>
                <w:szCs w:val="21"/>
              </w:rPr>
              <w:t> </w:t>
            </w:r>
          </w:p>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color w:val="000000"/>
                <w:sz w:val="21"/>
                <w:szCs w:val="21"/>
              </w:rPr>
              <w:t>- муниципальный служащий должен принимать меры, чтобы управление вверенным ему имуществом, подчиненными службами и финансовыми средствами было компетентно, экономно и эффективно, учитывая, что непринятие указанных мер может быть оценено как конфликт интересов;</w:t>
            </w:r>
          </w:p>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color w:val="000000"/>
                <w:sz w:val="21"/>
                <w:szCs w:val="21"/>
              </w:rPr>
              <w:t>- муниципальный служащий обязан не допускать использования указанных средств и имущества во внеслужебных целях, если это не разрешено в установленном законом порядке</w:t>
            </w:r>
          </w:p>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color w:val="000000"/>
                <w:sz w:val="21"/>
                <w:szCs w:val="21"/>
              </w:rPr>
              <w:t> </w:t>
            </w:r>
          </w:p>
        </w:tc>
      </w:tr>
      <w:tr w:rsidR="00584EAD" w:rsidRPr="00584EAD" w:rsidTr="00584EAD">
        <w:tc>
          <w:tcPr>
            <w:tcW w:w="3084" w:type="dxa"/>
            <w:tcBorders>
              <w:top w:val="outset" w:sz="6" w:space="0" w:color="auto"/>
              <w:left w:val="outset" w:sz="6" w:space="0" w:color="auto"/>
              <w:bottom w:val="outset" w:sz="6" w:space="0" w:color="auto"/>
              <w:right w:val="outset" w:sz="6" w:space="0" w:color="auto"/>
            </w:tcBorders>
            <w:shd w:val="clear" w:color="auto" w:fill="FFFFFF"/>
            <w:hideMark/>
          </w:tcPr>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b/>
                <w:bCs/>
                <w:color w:val="000000"/>
                <w:sz w:val="21"/>
              </w:rPr>
              <w:t> </w:t>
            </w:r>
          </w:p>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b/>
                <w:bCs/>
                <w:color w:val="000000"/>
                <w:sz w:val="21"/>
              </w:rPr>
              <w:t>- использование информации</w:t>
            </w:r>
          </w:p>
        </w:tc>
        <w:tc>
          <w:tcPr>
            <w:tcW w:w="6831" w:type="dxa"/>
            <w:tcBorders>
              <w:top w:val="outset" w:sz="6" w:space="0" w:color="auto"/>
              <w:left w:val="outset" w:sz="6" w:space="0" w:color="auto"/>
              <w:bottom w:val="outset" w:sz="6" w:space="0" w:color="auto"/>
              <w:right w:val="outset" w:sz="6" w:space="0" w:color="auto"/>
            </w:tcBorders>
            <w:shd w:val="clear" w:color="auto" w:fill="FFFFFF"/>
            <w:hideMark/>
          </w:tcPr>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color w:val="000000"/>
                <w:sz w:val="21"/>
                <w:szCs w:val="21"/>
              </w:rPr>
              <w:t> </w:t>
            </w:r>
          </w:p>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color w:val="000000"/>
                <w:sz w:val="21"/>
                <w:szCs w:val="21"/>
              </w:rPr>
              <w:t>- муниципальный служащий может сообщать и использовать служебную информацию только при соблюдении действующих в органе местного самоуправления норм и требований, принятых в соответствии с федеральными законами;</w:t>
            </w:r>
          </w:p>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color w:val="000000"/>
                <w:sz w:val="21"/>
                <w:szCs w:val="21"/>
              </w:rPr>
              <w:t>- муниципальный служащий обязан принимать соответствующие меры для обеспечения гарантии безопасности и конфиденциальности информации, за которую он несет ответственность или (и) которая стала известна ему в связи с исполнением служебных обязанностей;</w:t>
            </w:r>
          </w:p>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color w:val="000000"/>
                <w:sz w:val="21"/>
                <w:szCs w:val="21"/>
              </w:rPr>
              <w:t>- муниципальный служащий не должен стремиться получить доступ к служебной информации, не относящейся к его компетенции;</w:t>
            </w:r>
          </w:p>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color w:val="000000"/>
                <w:sz w:val="21"/>
                <w:szCs w:val="21"/>
              </w:rPr>
              <w:t>- муниципальный служащий не должен использовать не по назначению информацию, которую он может получить при исполнении своих должностных обязанностей или в связи с ними;</w:t>
            </w:r>
          </w:p>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color w:val="000000"/>
                <w:sz w:val="21"/>
                <w:szCs w:val="21"/>
              </w:rPr>
              <w:t>- муниципальный служащий не должен задерживать официальную информацию, которая может или должна быть предана гласности</w:t>
            </w:r>
          </w:p>
          <w:p w:rsidR="00584EAD" w:rsidRPr="00584EAD" w:rsidRDefault="00584EAD" w:rsidP="00584EAD">
            <w:pPr>
              <w:spacing w:after="0" w:line="300" w:lineRule="atLeast"/>
              <w:textAlignment w:val="baseline"/>
              <w:rPr>
                <w:rFonts w:ascii="inherit" w:eastAsia="Times New Roman" w:hAnsi="inherit" w:cs="Times New Roman"/>
                <w:color w:val="000000"/>
                <w:sz w:val="21"/>
                <w:szCs w:val="21"/>
              </w:rPr>
            </w:pPr>
            <w:r w:rsidRPr="00584EAD">
              <w:rPr>
                <w:rFonts w:ascii="inherit" w:eastAsia="Times New Roman" w:hAnsi="inherit" w:cs="Times New Roman"/>
                <w:color w:val="000000"/>
                <w:sz w:val="21"/>
                <w:szCs w:val="21"/>
              </w:rPr>
              <w:t> </w:t>
            </w:r>
          </w:p>
        </w:tc>
      </w:tr>
    </w:tbl>
    <w:p w:rsidR="00AF0A91" w:rsidRPr="00FE290C" w:rsidRDefault="00AF0A91" w:rsidP="00FE290C">
      <w:pPr>
        <w:rPr>
          <w:szCs w:val="28"/>
        </w:rPr>
      </w:pPr>
    </w:p>
    <w:sectPr w:rsidR="00AF0A91" w:rsidRPr="00FE290C" w:rsidSect="003C59A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Georgia">
    <w:panose1 w:val="02040502050405020303"/>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05E66"/>
    <w:rsid w:val="000E1F41"/>
    <w:rsid w:val="00174723"/>
    <w:rsid w:val="0026369C"/>
    <w:rsid w:val="003C59A4"/>
    <w:rsid w:val="0041642C"/>
    <w:rsid w:val="004B28F9"/>
    <w:rsid w:val="004B6765"/>
    <w:rsid w:val="00500040"/>
    <w:rsid w:val="00503FDC"/>
    <w:rsid w:val="00527063"/>
    <w:rsid w:val="00584EAD"/>
    <w:rsid w:val="00630767"/>
    <w:rsid w:val="006A3662"/>
    <w:rsid w:val="00805E66"/>
    <w:rsid w:val="00807220"/>
    <w:rsid w:val="0084792C"/>
    <w:rsid w:val="00862195"/>
    <w:rsid w:val="008C7265"/>
    <w:rsid w:val="008E13F0"/>
    <w:rsid w:val="00AB217C"/>
    <w:rsid w:val="00AE2171"/>
    <w:rsid w:val="00AF0A91"/>
    <w:rsid w:val="00B61888"/>
    <w:rsid w:val="00D305E7"/>
    <w:rsid w:val="00DC292C"/>
    <w:rsid w:val="00F5543E"/>
    <w:rsid w:val="00F75DA2"/>
    <w:rsid w:val="00FE29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59A4"/>
  </w:style>
  <w:style w:type="paragraph" w:styleId="2">
    <w:name w:val="heading 2"/>
    <w:basedOn w:val="a"/>
    <w:link w:val="20"/>
    <w:uiPriority w:val="9"/>
    <w:qFormat/>
    <w:rsid w:val="00584EA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584EA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6219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0">
    <w:name w:val="Заголовок 2 Знак"/>
    <w:basedOn w:val="a0"/>
    <w:link w:val="2"/>
    <w:uiPriority w:val="9"/>
    <w:rsid w:val="00584EAD"/>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584EAD"/>
    <w:rPr>
      <w:rFonts w:ascii="Times New Roman" w:eastAsia="Times New Roman" w:hAnsi="Times New Roman" w:cs="Times New Roman"/>
      <w:b/>
      <w:bCs/>
      <w:sz w:val="27"/>
      <w:szCs w:val="27"/>
    </w:rPr>
  </w:style>
  <w:style w:type="character" w:styleId="a4">
    <w:name w:val="Strong"/>
    <w:basedOn w:val="a0"/>
    <w:uiPriority w:val="22"/>
    <w:qFormat/>
    <w:rsid w:val="00584EAD"/>
    <w:rPr>
      <w:b/>
      <w:bCs/>
    </w:rPr>
  </w:style>
  <w:style w:type="paragraph" w:styleId="a5">
    <w:name w:val="Normal (Web)"/>
    <w:basedOn w:val="a"/>
    <w:uiPriority w:val="99"/>
    <w:unhideWhenUsed/>
    <w:rsid w:val="00584EA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584EAD"/>
  </w:style>
</w:styles>
</file>

<file path=word/webSettings.xml><?xml version="1.0" encoding="utf-8"?>
<w:webSettings xmlns:r="http://schemas.openxmlformats.org/officeDocument/2006/relationships" xmlns:w="http://schemas.openxmlformats.org/wordprocessingml/2006/main">
  <w:divs>
    <w:div w:id="1155492293">
      <w:bodyDiv w:val="1"/>
      <w:marLeft w:val="0"/>
      <w:marRight w:val="0"/>
      <w:marTop w:val="0"/>
      <w:marBottom w:val="0"/>
      <w:divBdr>
        <w:top w:val="none" w:sz="0" w:space="0" w:color="auto"/>
        <w:left w:val="none" w:sz="0" w:space="0" w:color="auto"/>
        <w:bottom w:val="none" w:sz="0" w:space="0" w:color="auto"/>
        <w:right w:val="none" w:sz="0" w:space="0" w:color="auto"/>
      </w:divBdr>
      <w:divsChild>
        <w:div w:id="10833323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C7622E-8862-4F21-9FB2-3ABB00E61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1</Pages>
  <Words>4568</Words>
  <Characters>26043</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30550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Совет</dc:creator>
  <cp:keywords/>
  <dc:description/>
  <cp:lastModifiedBy>Admin</cp:lastModifiedBy>
  <cp:revision>15</cp:revision>
  <cp:lastPrinted>2014-11-13T05:02:00Z</cp:lastPrinted>
  <dcterms:created xsi:type="dcterms:W3CDTF">2014-10-16T02:59:00Z</dcterms:created>
  <dcterms:modified xsi:type="dcterms:W3CDTF">2017-03-14T08:09:00Z</dcterms:modified>
</cp:coreProperties>
</file>